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84DB" w14:textId="45FBA37B" w:rsidR="000811B4" w:rsidRDefault="000811B4" w:rsidP="00475BEB">
      <w:pPr>
        <w:pStyle w:val="SemEspaamento"/>
        <w:jc w:val="center"/>
        <w:rPr>
          <w:b/>
          <w:bCs/>
          <w:sz w:val="36"/>
          <w:szCs w:val="36"/>
          <w:lang w:eastAsia="pt-BR"/>
        </w:rPr>
      </w:pPr>
      <w:proofErr w:type="spellStart"/>
      <w:r w:rsidRPr="00475BEB">
        <w:rPr>
          <w:b/>
          <w:bCs/>
          <w:sz w:val="36"/>
          <w:szCs w:val="36"/>
          <w:lang w:eastAsia="pt-BR"/>
        </w:rPr>
        <w:t>Ômicron</w:t>
      </w:r>
      <w:proofErr w:type="spellEnd"/>
      <w:r w:rsidRPr="00475BEB">
        <w:rPr>
          <w:b/>
          <w:bCs/>
          <w:sz w:val="36"/>
          <w:szCs w:val="36"/>
          <w:lang w:eastAsia="pt-BR"/>
        </w:rPr>
        <w:t xml:space="preserve">: </w:t>
      </w:r>
      <w:r w:rsidRPr="00475BEB">
        <w:rPr>
          <w:b/>
          <w:bCs/>
          <w:sz w:val="36"/>
          <w:szCs w:val="36"/>
          <w:lang w:eastAsia="pt-BR"/>
        </w:rPr>
        <w:t>Alguns</w:t>
      </w:r>
      <w:r w:rsidRPr="00475BEB">
        <w:rPr>
          <w:b/>
          <w:bCs/>
          <w:sz w:val="36"/>
          <w:szCs w:val="36"/>
          <w:lang w:eastAsia="pt-BR"/>
        </w:rPr>
        <w:t xml:space="preserve"> sintomas associados à nova variante do coronavírus</w:t>
      </w:r>
      <w:r w:rsidRPr="00475BEB">
        <w:rPr>
          <w:b/>
          <w:bCs/>
          <w:sz w:val="36"/>
          <w:szCs w:val="36"/>
          <w:lang w:eastAsia="pt-BR"/>
        </w:rPr>
        <w:t>.</w:t>
      </w:r>
    </w:p>
    <w:p w14:paraId="61BB73D5" w14:textId="77777777" w:rsidR="00475BEB" w:rsidRDefault="00475BEB" w:rsidP="00475BEB">
      <w:pPr>
        <w:pStyle w:val="SemEspaamento"/>
        <w:jc w:val="center"/>
        <w:rPr>
          <w:b/>
          <w:bCs/>
          <w:sz w:val="36"/>
          <w:szCs w:val="36"/>
          <w:lang w:eastAsia="pt-BR"/>
        </w:rPr>
      </w:pPr>
    </w:p>
    <w:p w14:paraId="605EAE0A" w14:textId="0814B5C5" w:rsidR="00475BEB" w:rsidRPr="00475BEB" w:rsidRDefault="00475BEB" w:rsidP="00475BEB">
      <w:pPr>
        <w:pStyle w:val="SemEspaamento"/>
        <w:jc w:val="center"/>
        <w:rPr>
          <w:b/>
          <w:bCs/>
          <w:sz w:val="36"/>
          <w:szCs w:val="36"/>
          <w:lang w:eastAsia="pt-BR"/>
        </w:rPr>
      </w:pPr>
      <w:r>
        <w:rPr>
          <w:noProof/>
        </w:rPr>
        <w:drawing>
          <wp:inline distT="0" distB="0" distL="0" distR="0" wp14:anchorId="3115C4FF" wp14:editId="2B0A5214">
            <wp:extent cx="3735503" cy="2063750"/>
            <wp:effectExtent l="0" t="0" r="0" b="0"/>
            <wp:docPr id="2" name="Imagem 2" descr="Variante Ômicron: veja quais países já têm casos da nova linhagem da  Covid-19 | CNN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riante Ômicron: veja quais países já têm casos da nova linhagem da  Covid-19 | CNN Bras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487" cy="206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EB5A2" w14:textId="59ABE61D" w:rsidR="008209DD" w:rsidRPr="00475BEB" w:rsidRDefault="008209DD" w:rsidP="000811B4">
      <w:pPr>
        <w:rPr>
          <w:sz w:val="24"/>
          <w:szCs w:val="24"/>
        </w:rPr>
      </w:pPr>
    </w:p>
    <w:p w14:paraId="016A87A9" w14:textId="1AF0F69C" w:rsidR="000811B4" w:rsidRPr="00475BEB" w:rsidRDefault="00D675AD" w:rsidP="00D675AD">
      <w:pPr>
        <w:pStyle w:val="SemEspaamento"/>
        <w:rPr>
          <w:sz w:val="24"/>
          <w:szCs w:val="24"/>
        </w:rPr>
      </w:pPr>
      <w:r w:rsidRPr="00475BEB">
        <w:rPr>
          <w:sz w:val="24"/>
          <w:szCs w:val="24"/>
        </w:rPr>
        <w:t xml:space="preserve">Os médicos na África do Sul relatam que a variante </w:t>
      </w:r>
      <w:proofErr w:type="spellStart"/>
      <w:r w:rsidRPr="00475BEB">
        <w:rPr>
          <w:sz w:val="24"/>
          <w:szCs w:val="24"/>
        </w:rPr>
        <w:t>Ômicron</w:t>
      </w:r>
      <w:proofErr w:type="spellEnd"/>
      <w:r w:rsidRPr="00475BEB">
        <w:rPr>
          <w:sz w:val="24"/>
          <w:szCs w:val="24"/>
        </w:rPr>
        <w:t xml:space="preserve"> (B.1.1.529) do coronavírus SARS-CoV-</w:t>
      </w:r>
      <w:proofErr w:type="gramStart"/>
      <w:r w:rsidRPr="00475BEB">
        <w:rPr>
          <w:sz w:val="24"/>
          <w:szCs w:val="24"/>
        </w:rPr>
        <w:t>2 causa</w:t>
      </w:r>
      <w:proofErr w:type="gramEnd"/>
      <w:r w:rsidRPr="00475BEB">
        <w:rPr>
          <w:sz w:val="24"/>
          <w:szCs w:val="24"/>
        </w:rPr>
        <w:t xml:space="preserve"> sintomas leves que são ligeiramente diferentes dos sintomas considerados normais na doença. Por exemplo, a perda do paladar ou do olfato não foi associada a esta cepa de covid-19. No entanto, a comunidade científica ainda carece de consenso.</w:t>
      </w:r>
    </w:p>
    <w:p w14:paraId="293170F3" w14:textId="77777777" w:rsidR="00D675AD" w:rsidRPr="00475BEB" w:rsidRDefault="00D675AD" w:rsidP="00D675AD">
      <w:pPr>
        <w:pStyle w:val="SemEspaamento"/>
        <w:rPr>
          <w:sz w:val="24"/>
          <w:szCs w:val="24"/>
        </w:rPr>
      </w:pPr>
    </w:p>
    <w:p w14:paraId="32A7C851" w14:textId="42DAEB5B" w:rsidR="000811B4" w:rsidRPr="00475BEB" w:rsidRDefault="00D675AD" w:rsidP="00D675AD">
      <w:pPr>
        <w:pStyle w:val="SemEspaamento"/>
        <w:rPr>
          <w:sz w:val="24"/>
          <w:szCs w:val="24"/>
          <w:lang w:eastAsia="pt-BR"/>
        </w:rPr>
      </w:pPr>
      <w:r w:rsidRPr="00475BEB">
        <w:rPr>
          <w:sz w:val="24"/>
          <w:szCs w:val="24"/>
          <w:lang w:eastAsia="pt-BR"/>
        </w:rPr>
        <w:t xml:space="preserve">"Nos últimos 10 dias, vimos um aumento acentuado nos casos. Até agora, a maioria deles é muito leve e os pacientes apresentam sintomas semelhantes aos da gripe, como tosse seca, febre, suores noturnos, dores no corpo", </w:t>
      </w:r>
      <w:proofErr w:type="spellStart"/>
      <w:r w:rsidRPr="00475BEB">
        <w:rPr>
          <w:sz w:val="24"/>
          <w:szCs w:val="24"/>
          <w:lang w:eastAsia="pt-BR"/>
        </w:rPr>
        <w:t>Gauteng</w:t>
      </w:r>
      <w:proofErr w:type="spellEnd"/>
      <w:r w:rsidRPr="00475BEB">
        <w:rPr>
          <w:sz w:val="24"/>
          <w:szCs w:val="24"/>
          <w:lang w:eastAsia="pt-BR"/>
        </w:rPr>
        <w:t xml:space="preserve"> General </w:t>
      </w:r>
      <w:proofErr w:type="spellStart"/>
      <w:r w:rsidRPr="00475BEB">
        <w:rPr>
          <w:sz w:val="24"/>
          <w:szCs w:val="24"/>
          <w:lang w:eastAsia="pt-BR"/>
        </w:rPr>
        <w:t>Practitioner</w:t>
      </w:r>
      <w:proofErr w:type="spellEnd"/>
      <w:r w:rsidRPr="00475BEB">
        <w:rPr>
          <w:sz w:val="24"/>
          <w:szCs w:val="24"/>
          <w:lang w:eastAsia="pt-BR"/>
        </w:rPr>
        <w:t xml:space="preserve"> </w:t>
      </w:r>
      <w:proofErr w:type="spellStart"/>
      <w:r w:rsidRPr="00475BEB">
        <w:rPr>
          <w:sz w:val="24"/>
          <w:szCs w:val="24"/>
          <w:lang w:eastAsia="pt-BR"/>
        </w:rPr>
        <w:t>Unben</w:t>
      </w:r>
      <w:proofErr w:type="spellEnd"/>
      <w:r w:rsidRPr="00475BEB">
        <w:rPr>
          <w:sz w:val="24"/>
          <w:szCs w:val="24"/>
          <w:lang w:eastAsia="pt-BR"/>
        </w:rPr>
        <w:t xml:space="preserve"> </w:t>
      </w:r>
      <w:proofErr w:type="spellStart"/>
      <w:r w:rsidRPr="00475BEB">
        <w:rPr>
          <w:sz w:val="24"/>
          <w:szCs w:val="24"/>
          <w:lang w:eastAsia="pt-BR"/>
        </w:rPr>
        <w:t>Pillay</w:t>
      </w:r>
      <w:proofErr w:type="spellEnd"/>
      <w:r w:rsidRPr="00475BEB">
        <w:rPr>
          <w:sz w:val="24"/>
          <w:szCs w:val="24"/>
          <w:lang w:eastAsia="pt-BR"/>
        </w:rPr>
        <w:t xml:space="preserve"> disse que mais de 80% dos casos de </w:t>
      </w:r>
      <w:proofErr w:type="spellStart"/>
      <w:r w:rsidRPr="00475BEB">
        <w:rPr>
          <w:sz w:val="24"/>
          <w:szCs w:val="24"/>
          <w:lang w:eastAsia="pt-BR"/>
        </w:rPr>
        <w:t>Ômicron</w:t>
      </w:r>
      <w:proofErr w:type="spellEnd"/>
      <w:r w:rsidRPr="00475BEB">
        <w:rPr>
          <w:sz w:val="24"/>
          <w:szCs w:val="24"/>
          <w:lang w:eastAsia="pt-BR"/>
        </w:rPr>
        <w:t xml:space="preserve"> foram relatados.</w:t>
      </w:r>
    </w:p>
    <w:p w14:paraId="6383DFA4" w14:textId="552791C2" w:rsidR="00D675AD" w:rsidRPr="00475BEB" w:rsidRDefault="00D675AD" w:rsidP="00D675AD">
      <w:pPr>
        <w:pStyle w:val="SemEspaamento"/>
        <w:rPr>
          <w:sz w:val="24"/>
          <w:szCs w:val="24"/>
          <w:lang w:eastAsia="pt-BR"/>
        </w:rPr>
      </w:pPr>
    </w:p>
    <w:p w14:paraId="57B202B4" w14:textId="631E8AD5" w:rsidR="009D54E1" w:rsidRPr="00475BEB" w:rsidRDefault="009D54E1" w:rsidP="009D54E1">
      <w:pPr>
        <w:pStyle w:val="SemEspaamento"/>
        <w:rPr>
          <w:sz w:val="24"/>
          <w:szCs w:val="24"/>
          <w:lang w:eastAsia="pt-BR"/>
        </w:rPr>
      </w:pPr>
    </w:p>
    <w:p w14:paraId="570E6D10" w14:textId="77777777" w:rsidR="009D54E1" w:rsidRPr="00475BEB" w:rsidRDefault="009D54E1" w:rsidP="009D54E1">
      <w:pPr>
        <w:pStyle w:val="SemEspaamento"/>
        <w:rPr>
          <w:sz w:val="24"/>
          <w:szCs w:val="24"/>
          <w:lang w:eastAsia="pt-BR"/>
        </w:rPr>
      </w:pPr>
      <w:r w:rsidRPr="00475BEB">
        <w:rPr>
          <w:sz w:val="24"/>
          <w:szCs w:val="24"/>
          <w:lang w:eastAsia="pt-BR"/>
        </w:rPr>
        <w:t xml:space="preserve">O presidente da Associação Médica Sul-Africana e um dos primeiros casos relatados da nova variante, </w:t>
      </w:r>
      <w:proofErr w:type="spellStart"/>
      <w:r w:rsidRPr="00475BEB">
        <w:rPr>
          <w:sz w:val="24"/>
          <w:szCs w:val="24"/>
          <w:lang w:eastAsia="pt-BR"/>
        </w:rPr>
        <w:t>Angelie</w:t>
      </w:r>
      <w:proofErr w:type="spellEnd"/>
      <w:r w:rsidRPr="00475BEB">
        <w:rPr>
          <w:sz w:val="24"/>
          <w:szCs w:val="24"/>
          <w:lang w:eastAsia="pt-BR"/>
        </w:rPr>
        <w:t xml:space="preserve"> </w:t>
      </w:r>
      <w:proofErr w:type="spellStart"/>
      <w:r w:rsidRPr="00475BEB">
        <w:rPr>
          <w:sz w:val="24"/>
          <w:szCs w:val="24"/>
          <w:lang w:eastAsia="pt-BR"/>
        </w:rPr>
        <w:t>Couche</w:t>
      </w:r>
      <w:proofErr w:type="spellEnd"/>
      <w:r w:rsidRPr="00475BEB">
        <w:rPr>
          <w:sz w:val="24"/>
          <w:szCs w:val="24"/>
          <w:lang w:eastAsia="pt-BR"/>
        </w:rPr>
        <w:t>, também intensificou os sintomas "extremamente leves". Segundo a médica, a paciente que atendeu não tinha dor de garganta completa, mas relatou "coceira na garganta" e cansaço. Em seu consultório, não houve casos de tosse ou perda do paladar ou do olfato.</w:t>
      </w:r>
    </w:p>
    <w:p w14:paraId="5F7AECF5" w14:textId="77777777" w:rsidR="009D54E1" w:rsidRPr="00475BEB" w:rsidRDefault="009D54E1" w:rsidP="009D54E1">
      <w:pPr>
        <w:pStyle w:val="SemEspaamento"/>
        <w:rPr>
          <w:sz w:val="24"/>
          <w:szCs w:val="24"/>
          <w:lang w:eastAsia="pt-BR"/>
        </w:rPr>
      </w:pPr>
    </w:p>
    <w:p w14:paraId="09E14D4C" w14:textId="77777777" w:rsidR="009D54E1" w:rsidRPr="00475BEB" w:rsidRDefault="009D54E1" w:rsidP="009D54E1">
      <w:pPr>
        <w:pStyle w:val="SemEspaamento"/>
        <w:rPr>
          <w:sz w:val="24"/>
          <w:szCs w:val="24"/>
          <w:lang w:eastAsia="pt-BR"/>
        </w:rPr>
      </w:pPr>
      <w:r w:rsidRPr="00475BEB">
        <w:rPr>
          <w:sz w:val="24"/>
          <w:szCs w:val="24"/>
          <w:lang w:eastAsia="pt-BR"/>
        </w:rPr>
        <w:t xml:space="preserve">"Tivemos um caso muito interessante. Uma criança de 6 anos estava com febre e tinha pulso muito alto. Eu me perguntei se deveria interná-la. Mas quando fiz o acompanhamento dois dias depois, ela estava muito melhor", </w:t>
      </w:r>
      <w:proofErr w:type="spellStart"/>
      <w:r w:rsidRPr="00475BEB">
        <w:rPr>
          <w:sz w:val="24"/>
          <w:szCs w:val="24"/>
          <w:lang w:eastAsia="pt-BR"/>
        </w:rPr>
        <w:t>Kuche</w:t>
      </w:r>
      <w:proofErr w:type="spellEnd"/>
      <w:r w:rsidRPr="00475BEB">
        <w:rPr>
          <w:sz w:val="24"/>
          <w:szCs w:val="24"/>
          <w:lang w:eastAsia="pt-BR"/>
        </w:rPr>
        <w:t xml:space="preserve"> disse.</w:t>
      </w:r>
    </w:p>
    <w:p w14:paraId="235F0B5E" w14:textId="77777777" w:rsidR="009D54E1" w:rsidRPr="00475BEB" w:rsidRDefault="009D54E1" w:rsidP="009D54E1">
      <w:pPr>
        <w:pStyle w:val="SemEspaamento"/>
        <w:rPr>
          <w:sz w:val="24"/>
          <w:szCs w:val="24"/>
          <w:lang w:eastAsia="pt-BR"/>
        </w:rPr>
      </w:pPr>
    </w:p>
    <w:p w14:paraId="1043D5D1" w14:textId="5579F5BF" w:rsidR="009D54E1" w:rsidRPr="00475BEB" w:rsidRDefault="009D54E1" w:rsidP="009D54E1">
      <w:pPr>
        <w:pStyle w:val="SemEspaamento"/>
        <w:rPr>
          <w:sz w:val="24"/>
          <w:szCs w:val="24"/>
          <w:lang w:eastAsia="pt-BR"/>
        </w:rPr>
      </w:pPr>
      <w:r w:rsidRPr="00475BEB">
        <w:rPr>
          <w:sz w:val="24"/>
          <w:szCs w:val="24"/>
          <w:lang w:eastAsia="pt-BR"/>
        </w:rPr>
        <w:t xml:space="preserve">Sintomas da variante </w:t>
      </w:r>
      <w:proofErr w:type="spellStart"/>
      <w:r w:rsidRPr="00475BEB">
        <w:rPr>
          <w:sz w:val="24"/>
          <w:szCs w:val="24"/>
          <w:lang w:eastAsia="pt-BR"/>
        </w:rPr>
        <w:t>Sintomasmicron</w:t>
      </w:r>
      <w:proofErr w:type="spellEnd"/>
    </w:p>
    <w:p w14:paraId="42D571AF" w14:textId="77777777" w:rsidR="009D54E1" w:rsidRPr="00475BEB" w:rsidRDefault="009D54E1" w:rsidP="00475BEB">
      <w:pPr>
        <w:pStyle w:val="SemEspaamento"/>
        <w:jc w:val="center"/>
        <w:rPr>
          <w:sz w:val="28"/>
          <w:szCs w:val="28"/>
          <w:lang w:eastAsia="pt-BR"/>
        </w:rPr>
      </w:pPr>
    </w:p>
    <w:p w14:paraId="156E5D0A" w14:textId="77777777" w:rsidR="009D54E1" w:rsidRPr="00475BEB" w:rsidRDefault="009D54E1" w:rsidP="00475BEB">
      <w:pPr>
        <w:pStyle w:val="SemEspaamento"/>
        <w:jc w:val="center"/>
        <w:rPr>
          <w:b/>
          <w:bCs/>
          <w:sz w:val="32"/>
          <w:szCs w:val="32"/>
          <w:lang w:eastAsia="pt-BR"/>
        </w:rPr>
      </w:pPr>
      <w:r w:rsidRPr="00475BEB">
        <w:rPr>
          <w:b/>
          <w:bCs/>
          <w:sz w:val="32"/>
          <w:szCs w:val="32"/>
          <w:lang w:eastAsia="pt-BR"/>
        </w:rPr>
        <w:t xml:space="preserve">Abaixo, veja uma lista de sintomas que foram associados à variante </w:t>
      </w:r>
      <w:proofErr w:type="spellStart"/>
      <w:r w:rsidRPr="00475BEB">
        <w:rPr>
          <w:b/>
          <w:bCs/>
          <w:sz w:val="32"/>
          <w:szCs w:val="32"/>
          <w:lang w:eastAsia="pt-BR"/>
        </w:rPr>
        <w:t>Ômicron</w:t>
      </w:r>
      <w:proofErr w:type="spellEnd"/>
      <w:r w:rsidRPr="00475BEB">
        <w:rPr>
          <w:b/>
          <w:bCs/>
          <w:sz w:val="32"/>
          <w:szCs w:val="32"/>
          <w:lang w:eastAsia="pt-BR"/>
        </w:rPr>
        <w:t>:</w:t>
      </w:r>
    </w:p>
    <w:p w14:paraId="45F3FF41" w14:textId="77777777" w:rsidR="009D54E1" w:rsidRPr="00475BEB" w:rsidRDefault="009D54E1" w:rsidP="009D54E1">
      <w:pPr>
        <w:pStyle w:val="SemEspaamento"/>
        <w:rPr>
          <w:sz w:val="24"/>
          <w:szCs w:val="24"/>
          <w:lang w:eastAsia="pt-BR"/>
        </w:rPr>
      </w:pPr>
    </w:p>
    <w:p w14:paraId="3C944A6A" w14:textId="05230D6C" w:rsidR="009D54E1" w:rsidRPr="00475BEB" w:rsidRDefault="00475BEB" w:rsidP="00475BEB">
      <w:pPr>
        <w:pStyle w:val="SemEspaamento"/>
        <w:numPr>
          <w:ilvl w:val="0"/>
          <w:numId w:val="2"/>
        </w:numPr>
        <w:rPr>
          <w:b/>
          <w:bCs/>
          <w:sz w:val="28"/>
          <w:szCs w:val="28"/>
          <w:lang w:eastAsia="pt-BR"/>
        </w:rPr>
      </w:pPr>
      <w:r w:rsidRPr="00475BEB">
        <w:rPr>
          <w:b/>
          <w:bCs/>
          <w:sz w:val="28"/>
          <w:szCs w:val="28"/>
          <w:lang w:eastAsia="pt-BR"/>
        </w:rPr>
        <w:t>TOSSE SECA, DEPENDENDO DA SITUAÇÃO;</w:t>
      </w:r>
    </w:p>
    <w:p w14:paraId="1FF78A45" w14:textId="5C477028" w:rsidR="009D54E1" w:rsidRPr="00475BEB" w:rsidRDefault="00475BEB" w:rsidP="00475BEB">
      <w:pPr>
        <w:pStyle w:val="SemEspaamento"/>
        <w:numPr>
          <w:ilvl w:val="0"/>
          <w:numId w:val="2"/>
        </w:numPr>
        <w:rPr>
          <w:b/>
          <w:bCs/>
          <w:sz w:val="28"/>
          <w:szCs w:val="28"/>
          <w:lang w:eastAsia="pt-BR"/>
        </w:rPr>
      </w:pPr>
      <w:r w:rsidRPr="00475BEB">
        <w:rPr>
          <w:b/>
          <w:bCs/>
          <w:sz w:val="28"/>
          <w:szCs w:val="28"/>
          <w:lang w:eastAsia="pt-BR"/>
        </w:rPr>
        <w:t>FEBRE;</w:t>
      </w:r>
    </w:p>
    <w:p w14:paraId="768030A9" w14:textId="7FE149A3" w:rsidR="009D54E1" w:rsidRPr="00475BEB" w:rsidRDefault="00475BEB" w:rsidP="00475BEB">
      <w:pPr>
        <w:pStyle w:val="SemEspaamento"/>
        <w:numPr>
          <w:ilvl w:val="0"/>
          <w:numId w:val="2"/>
        </w:numPr>
        <w:rPr>
          <w:b/>
          <w:bCs/>
          <w:sz w:val="28"/>
          <w:szCs w:val="28"/>
          <w:lang w:eastAsia="pt-BR"/>
        </w:rPr>
      </w:pPr>
      <w:r w:rsidRPr="00475BEB">
        <w:rPr>
          <w:b/>
          <w:bCs/>
          <w:sz w:val="28"/>
          <w:szCs w:val="28"/>
          <w:lang w:eastAsia="pt-BR"/>
        </w:rPr>
        <w:t>SUOR NOTURNO;</w:t>
      </w:r>
    </w:p>
    <w:p w14:paraId="2ED7BB0E" w14:textId="352F8146" w:rsidR="009D54E1" w:rsidRPr="00475BEB" w:rsidRDefault="00475BEB" w:rsidP="00475BEB">
      <w:pPr>
        <w:pStyle w:val="SemEspaamento"/>
        <w:numPr>
          <w:ilvl w:val="0"/>
          <w:numId w:val="2"/>
        </w:numPr>
        <w:rPr>
          <w:b/>
          <w:bCs/>
          <w:sz w:val="28"/>
          <w:szCs w:val="28"/>
          <w:lang w:eastAsia="pt-BR"/>
        </w:rPr>
      </w:pPr>
      <w:r w:rsidRPr="00475BEB">
        <w:rPr>
          <w:b/>
          <w:bCs/>
          <w:sz w:val="28"/>
          <w:szCs w:val="28"/>
          <w:lang w:eastAsia="pt-BR"/>
        </w:rPr>
        <w:t>DOR MUSCULAR;</w:t>
      </w:r>
    </w:p>
    <w:p w14:paraId="252FE513" w14:textId="7D8C3228" w:rsidR="009D54E1" w:rsidRPr="00475BEB" w:rsidRDefault="00475BEB" w:rsidP="00475BEB">
      <w:pPr>
        <w:pStyle w:val="SemEspaamento"/>
        <w:numPr>
          <w:ilvl w:val="0"/>
          <w:numId w:val="2"/>
        </w:numPr>
        <w:rPr>
          <w:b/>
          <w:bCs/>
          <w:sz w:val="28"/>
          <w:szCs w:val="28"/>
          <w:lang w:eastAsia="pt-BR"/>
        </w:rPr>
      </w:pPr>
      <w:r w:rsidRPr="00475BEB">
        <w:rPr>
          <w:b/>
          <w:bCs/>
          <w:sz w:val="28"/>
          <w:szCs w:val="28"/>
          <w:lang w:eastAsia="pt-BR"/>
        </w:rPr>
        <w:t>CANSADO;</w:t>
      </w:r>
    </w:p>
    <w:p w14:paraId="3973CD57" w14:textId="269DB094" w:rsidR="009D54E1" w:rsidRPr="00475BEB" w:rsidRDefault="00475BEB" w:rsidP="00475BEB">
      <w:pPr>
        <w:pStyle w:val="SemEspaamento"/>
        <w:numPr>
          <w:ilvl w:val="0"/>
          <w:numId w:val="2"/>
        </w:numPr>
        <w:rPr>
          <w:b/>
          <w:bCs/>
          <w:sz w:val="28"/>
          <w:szCs w:val="28"/>
          <w:lang w:eastAsia="pt-BR"/>
        </w:rPr>
      </w:pPr>
      <w:r w:rsidRPr="00475BEB">
        <w:rPr>
          <w:b/>
          <w:bCs/>
          <w:sz w:val="28"/>
          <w:szCs w:val="28"/>
          <w:lang w:eastAsia="pt-BR"/>
        </w:rPr>
        <w:t>"COÇAR" A GARGANTA;</w:t>
      </w:r>
    </w:p>
    <w:p w14:paraId="25C0E63F" w14:textId="32D852D3" w:rsidR="009D54E1" w:rsidRPr="00475BEB" w:rsidRDefault="00475BEB" w:rsidP="00475BEB">
      <w:pPr>
        <w:pStyle w:val="SemEspaamento"/>
        <w:numPr>
          <w:ilvl w:val="0"/>
          <w:numId w:val="2"/>
        </w:numPr>
        <w:rPr>
          <w:b/>
          <w:bCs/>
          <w:sz w:val="28"/>
          <w:szCs w:val="28"/>
          <w:lang w:eastAsia="pt-BR"/>
        </w:rPr>
      </w:pPr>
      <w:r w:rsidRPr="00475BEB">
        <w:rPr>
          <w:b/>
          <w:bCs/>
          <w:sz w:val="28"/>
          <w:szCs w:val="28"/>
          <w:lang w:eastAsia="pt-BR"/>
        </w:rPr>
        <w:t>PULSO ALTO, DEPENDENDO DA SITUAÇÃO.</w:t>
      </w:r>
    </w:p>
    <w:p w14:paraId="6A0FB0FE" w14:textId="1177237D" w:rsidR="00D675AD" w:rsidRPr="00475BEB" w:rsidRDefault="00D675AD" w:rsidP="009D54E1">
      <w:pPr>
        <w:pStyle w:val="SemEspaamento"/>
        <w:rPr>
          <w:sz w:val="24"/>
          <w:szCs w:val="24"/>
        </w:rPr>
      </w:pPr>
    </w:p>
    <w:p w14:paraId="22992EE1" w14:textId="7692857A" w:rsidR="009D54E1" w:rsidRPr="00475BEB" w:rsidRDefault="009D54E1" w:rsidP="009D54E1">
      <w:pPr>
        <w:pStyle w:val="SemEspaamento"/>
        <w:rPr>
          <w:sz w:val="24"/>
          <w:szCs w:val="24"/>
        </w:rPr>
      </w:pPr>
      <w:r w:rsidRPr="00475BEB">
        <w:rPr>
          <w:sz w:val="24"/>
          <w:szCs w:val="24"/>
        </w:rPr>
        <w:t xml:space="preserve">Vale </w:t>
      </w:r>
      <w:r w:rsidRPr="00475BEB">
        <w:rPr>
          <w:sz w:val="24"/>
          <w:szCs w:val="24"/>
        </w:rPr>
        <w:t>Orientar</w:t>
      </w:r>
      <w:r w:rsidRPr="00475BEB">
        <w:rPr>
          <w:sz w:val="24"/>
          <w:szCs w:val="24"/>
        </w:rPr>
        <w:t xml:space="preserve"> que apresentar alguns destes sintomas não confirma um quadro de infecção pela nova variante. Isso só poderá ser comprovado por uma análise de sequenciamento genômico e esses sintomas podem ser, facilmente, confundidos com o de uma gripe.</w:t>
      </w:r>
    </w:p>
    <w:p w14:paraId="666D75A3" w14:textId="1046E6A1" w:rsidR="009D54E1" w:rsidRPr="00475BEB" w:rsidRDefault="009D54E1" w:rsidP="009D54E1">
      <w:pPr>
        <w:pStyle w:val="SemEspaamento"/>
        <w:rPr>
          <w:sz w:val="24"/>
          <w:szCs w:val="24"/>
        </w:rPr>
      </w:pPr>
    </w:p>
    <w:p w14:paraId="1E44344C" w14:textId="66DA4085" w:rsidR="00355D81" w:rsidRDefault="00355D81" w:rsidP="00355D81">
      <w:pPr>
        <w:pStyle w:val="SemEspaamento"/>
        <w:rPr>
          <w:b/>
          <w:bCs/>
          <w:sz w:val="32"/>
          <w:szCs w:val="32"/>
        </w:rPr>
      </w:pPr>
      <w:r w:rsidRPr="00475BEB">
        <w:rPr>
          <w:b/>
          <w:bCs/>
          <w:sz w:val="32"/>
          <w:szCs w:val="32"/>
        </w:rPr>
        <w:t>Falta consenso na ciência</w:t>
      </w:r>
    </w:p>
    <w:p w14:paraId="5DEA1C62" w14:textId="77777777" w:rsidR="00475BEB" w:rsidRPr="00475BEB" w:rsidRDefault="00475BEB" w:rsidP="00355D81">
      <w:pPr>
        <w:pStyle w:val="SemEspaamento"/>
        <w:rPr>
          <w:b/>
          <w:bCs/>
          <w:sz w:val="18"/>
          <w:szCs w:val="18"/>
        </w:rPr>
      </w:pPr>
    </w:p>
    <w:p w14:paraId="6AF3B3A2" w14:textId="7EA12BBC" w:rsidR="00475BEB" w:rsidRPr="00475BEB" w:rsidRDefault="00475BEB" w:rsidP="00475BEB">
      <w:pPr>
        <w:pStyle w:val="SemEspaamen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2641909" wp14:editId="5EA45164">
            <wp:extent cx="3702685" cy="2075748"/>
            <wp:effectExtent l="0" t="0" r="0" b="1270"/>
            <wp:docPr id="1" name="Imagem 1" descr="Ômicron: O que Brasil deve fazer para impedir a chegada da nova variante  detectada na África do Sul - BBC News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Ômicron: O que Brasil deve fazer para impedir a chegada da nova variante  detectada na África do Sul - BBC News Bras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690" cy="208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F835C" w14:textId="77777777" w:rsidR="00355D81" w:rsidRPr="00475BEB" w:rsidRDefault="00355D81" w:rsidP="00355D81">
      <w:pPr>
        <w:pStyle w:val="SemEspaamento"/>
        <w:rPr>
          <w:b/>
          <w:bCs/>
          <w:sz w:val="32"/>
          <w:szCs w:val="32"/>
        </w:rPr>
      </w:pPr>
    </w:p>
    <w:p w14:paraId="39970D25" w14:textId="29F25402" w:rsidR="00355D81" w:rsidRPr="00475BEB" w:rsidRDefault="00355D81" w:rsidP="00355D81">
      <w:pPr>
        <w:pStyle w:val="SemEspaamento"/>
        <w:rPr>
          <w:sz w:val="24"/>
          <w:szCs w:val="24"/>
        </w:rPr>
      </w:pPr>
      <w:r w:rsidRPr="00475BEB">
        <w:rPr>
          <w:sz w:val="24"/>
          <w:szCs w:val="24"/>
        </w:rPr>
        <w:t xml:space="preserve">É preciso </w:t>
      </w:r>
      <w:r w:rsidRPr="00475BEB">
        <w:rPr>
          <w:sz w:val="24"/>
          <w:szCs w:val="24"/>
        </w:rPr>
        <w:t>saber</w:t>
      </w:r>
      <w:r w:rsidRPr="00475BEB">
        <w:rPr>
          <w:sz w:val="24"/>
          <w:szCs w:val="24"/>
        </w:rPr>
        <w:t xml:space="preserve"> que a </w:t>
      </w:r>
      <w:r w:rsidRPr="00475BEB">
        <w:rPr>
          <w:sz w:val="24"/>
          <w:szCs w:val="24"/>
        </w:rPr>
        <w:t>muitos</w:t>
      </w:r>
      <w:r w:rsidRPr="00475BEB">
        <w:rPr>
          <w:sz w:val="24"/>
          <w:szCs w:val="24"/>
        </w:rPr>
        <w:t xml:space="preserve"> dos novos casos da variante </w:t>
      </w:r>
      <w:proofErr w:type="spellStart"/>
      <w:r w:rsidRPr="00475BEB">
        <w:rPr>
          <w:sz w:val="24"/>
          <w:szCs w:val="24"/>
        </w:rPr>
        <w:t>Ômicron</w:t>
      </w:r>
      <w:proofErr w:type="spellEnd"/>
      <w:r w:rsidRPr="00475BEB">
        <w:rPr>
          <w:sz w:val="24"/>
          <w:szCs w:val="24"/>
        </w:rPr>
        <w:t xml:space="preserve"> na África do Sul foram </w:t>
      </w:r>
      <w:proofErr w:type="gramStart"/>
      <w:r w:rsidRPr="00475BEB">
        <w:rPr>
          <w:sz w:val="24"/>
          <w:szCs w:val="24"/>
        </w:rPr>
        <w:t>diagnosticado</w:t>
      </w:r>
      <w:proofErr w:type="gramEnd"/>
      <w:r w:rsidRPr="00475BEB">
        <w:rPr>
          <w:sz w:val="24"/>
          <w:szCs w:val="24"/>
        </w:rPr>
        <w:t xml:space="preserve"> em pessoas na faixa dos 20 e 30 anos. Para esta faixa etária, a covid-19 </w:t>
      </w:r>
      <w:r w:rsidRPr="00475BEB">
        <w:rPr>
          <w:sz w:val="24"/>
          <w:szCs w:val="24"/>
        </w:rPr>
        <w:t>vem a</w:t>
      </w:r>
      <w:r w:rsidRPr="00475BEB">
        <w:rPr>
          <w:sz w:val="24"/>
          <w:szCs w:val="24"/>
        </w:rPr>
        <w:t xml:space="preserve"> se manifestar em quadros mais leves, independente da variante.</w:t>
      </w:r>
    </w:p>
    <w:p w14:paraId="0B0A5DFF" w14:textId="508DA40C" w:rsidR="009D54E1" w:rsidRPr="00475BEB" w:rsidRDefault="009D54E1" w:rsidP="009D54E1">
      <w:pPr>
        <w:pStyle w:val="SemEspaamento"/>
        <w:rPr>
          <w:sz w:val="24"/>
          <w:szCs w:val="24"/>
        </w:rPr>
      </w:pPr>
    </w:p>
    <w:p w14:paraId="7ADC17FC" w14:textId="77777777" w:rsidR="00355D81" w:rsidRPr="00475BEB" w:rsidRDefault="00355D81" w:rsidP="00355D81">
      <w:pPr>
        <w:pStyle w:val="SemEspaamento"/>
        <w:rPr>
          <w:sz w:val="24"/>
          <w:szCs w:val="24"/>
        </w:rPr>
      </w:pPr>
      <w:r w:rsidRPr="00475BEB">
        <w:rPr>
          <w:sz w:val="24"/>
          <w:szCs w:val="24"/>
        </w:rPr>
        <w:t>A principal exceção para Covid geralmente são pessoas com comorbidades ou idosos. Até agora, os médicos ainda não entendem o que acontece a esses grupos quando eles são infectados.</w:t>
      </w:r>
    </w:p>
    <w:p w14:paraId="68910DAA" w14:textId="77777777" w:rsidR="00355D81" w:rsidRPr="00475BEB" w:rsidRDefault="00355D81" w:rsidP="00355D81">
      <w:pPr>
        <w:pStyle w:val="SemEspaamento"/>
        <w:rPr>
          <w:sz w:val="24"/>
          <w:szCs w:val="24"/>
        </w:rPr>
      </w:pPr>
    </w:p>
    <w:p w14:paraId="1FC61AFC" w14:textId="77777777" w:rsidR="00355D81" w:rsidRPr="00475BEB" w:rsidRDefault="00355D81" w:rsidP="00355D81">
      <w:pPr>
        <w:pStyle w:val="SemEspaamento"/>
        <w:rPr>
          <w:sz w:val="24"/>
          <w:szCs w:val="24"/>
        </w:rPr>
      </w:pPr>
      <w:r w:rsidRPr="00475BEB">
        <w:rPr>
          <w:sz w:val="24"/>
          <w:szCs w:val="24"/>
        </w:rPr>
        <w:t xml:space="preserve">Para o epidemiologista e economista da saúde Eric </w:t>
      </w:r>
      <w:proofErr w:type="spellStart"/>
      <w:r w:rsidRPr="00475BEB">
        <w:rPr>
          <w:sz w:val="24"/>
          <w:szCs w:val="24"/>
        </w:rPr>
        <w:t>Feigl-Ding</w:t>
      </w:r>
      <w:proofErr w:type="spellEnd"/>
      <w:r w:rsidRPr="00475BEB">
        <w:rPr>
          <w:sz w:val="24"/>
          <w:szCs w:val="24"/>
        </w:rPr>
        <w:t xml:space="preserve"> (Eric </w:t>
      </w:r>
      <w:proofErr w:type="spellStart"/>
      <w:r w:rsidRPr="00475BEB">
        <w:rPr>
          <w:sz w:val="24"/>
          <w:szCs w:val="24"/>
        </w:rPr>
        <w:t>Feigl-Ding</w:t>
      </w:r>
      <w:proofErr w:type="spellEnd"/>
      <w:r w:rsidRPr="00475BEB">
        <w:rPr>
          <w:sz w:val="24"/>
          <w:szCs w:val="24"/>
        </w:rPr>
        <w:t xml:space="preserve">), "Não sabemos o suficiente sobre a gravidade de [covid-19 novas variantes]. E 'observações clínicas' são apenas anedotas, não sistêmicas, são </w:t>
      </w:r>
      <w:proofErr w:type="spellStart"/>
      <w:r w:rsidRPr="00475BEB">
        <w:rPr>
          <w:sz w:val="24"/>
          <w:szCs w:val="24"/>
        </w:rPr>
        <w:t>anti</w:t>
      </w:r>
      <w:proofErr w:type="spellEnd"/>
      <w:r w:rsidRPr="00475BEB">
        <w:rPr>
          <w:sz w:val="24"/>
          <w:szCs w:val="24"/>
        </w:rPr>
        <w:t xml:space="preserve"> -epidemiologia e não é baseada em evidências. Vamos aguardar os dados de gravidade. "</w:t>
      </w:r>
    </w:p>
    <w:p w14:paraId="0E06026D" w14:textId="77777777" w:rsidR="00355D81" w:rsidRPr="00475BEB" w:rsidRDefault="00355D81" w:rsidP="00355D81">
      <w:pPr>
        <w:pStyle w:val="SemEspaamento"/>
        <w:rPr>
          <w:sz w:val="24"/>
          <w:szCs w:val="24"/>
        </w:rPr>
      </w:pPr>
    </w:p>
    <w:p w14:paraId="64DB3999" w14:textId="2C59DE03" w:rsidR="00355D81" w:rsidRPr="00475BEB" w:rsidRDefault="00355D81" w:rsidP="00355D81">
      <w:pPr>
        <w:pStyle w:val="SemEspaamento"/>
        <w:rPr>
          <w:sz w:val="24"/>
          <w:szCs w:val="24"/>
        </w:rPr>
      </w:pPr>
      <w:r w:rsidRPr="00475BEB">
        <w:rPr>
          <w:sz w:val="24"/>
          <w:szCs w:val="24"/>
        </w:rPr>
        <w:t xml:space="preserve">Da mesma forma, Richard </w:t>
      </w:r>
      <w:proofErr w:type="spellStart"/>
      <w:r w:rsidRPr="00475BEB">
        <w:rPr>
          <w:sz w:val="24"/>
          <w:szCs w:val="24"/>
        </w:rPr>
        <w:t>Lessells</w:t>
      </w:r>
      <w:proofErr w:type="spellEnd"/>
      <w:r w:rsidRPr="00475BEB">
        <w:rPr>
          <w:sz w:val="24"/>
          <w:szCs w:val="24"/>
        </w:rPr>
        <w:t xml:space="preserve">, especialista em doenças infecciosas da Universidade de </w:t>
      </w:r>
      <w:proofErr w:type="spellStart"/>
      <w:r w:rsidRPr="00475BEB">
        <w:rPr>
          <w:sz w:val="24"/>
          <w:szCs w:val="24"/>
        </w:rPr>
        <w:t>KwaZulu-Natal</w:t>
      </w:r>
      <w:proofErr w:type="spellEnd"/>
      <w:r w:rsidRPr="00475BEB">
        <w:rPr>
          <w:sz w:val="24"/>
          <w:szCs w:val="24"/>
        </w:rPr>
        <w:t xml:space="preserve"> (UKZN), na África do Sul, pediu cautela. Sabemos a importância de compreender rapidamente a gravidade do </w:t>
      </w:r>
      <w:proofErr w:type="spellStart"/>
      <w:r w:rsidRPr="00475BEB">
        <w:rPr>
          <w:sz w:val="24"/>
          <w:szCs w:val="24"/>
        </w:rPr>
        <w:t>Ômicron</w:t>
      </w:r>
      <w:proofErr w:type="spellEnd"/>
      <w:r w:rsidRPr="00475BEB">
        <w:rPr>
          <w:sz w:val="24"/>
          <w:szCs w:val="24"/>
        </w:rPr>
        <w:t xml:space="preserve"> - especialmente para indivíduos vacinados e situações de reinfecção - "mas é muito cedo para obter dados confiáveis", ressaltou.</w:t>
      </w:r>
      <w:r w:rsidR="00A57772" w:rsidRPr="00475BEB">
        <w:rPr>
          <w:sz w:val="24"/>
          <w:szCs w:val="24"/>
        </w:rPr>
        <w:t xml:space="preserve"> </w:t>
      </w:r>
    </w:p>
    <w:sectPr w:rsidR="00355D81" w:rsidRPr="00475BEB" w:rsidSect="00475BEB">
      <w:pgSz w:w="11906" w:h="16838"/>
      <w:pgMar w:top="851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07C2"/>
    <w:multiLevelType w:val="hybridMultilevel"/>
    <w:tmpl w:val="AEE07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77447"/>
    <w:multiLevelType w:val="multilevel"/>
    <w:tmpl w:val="1F0E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B4"/>
    <w:rsid w:val="00026288"/>
    <w:rsid w:val="000811B4"/>
    <w:rsid w:val="00355D81"/>
    <w:rsid w:val="00475BEB"/>
    <w:rsid w:val="008209DD"/>
    <w:rsid w:val="009D54E1"/>
    <w:rsid w:val="00A57772"/>
    <w:rsid w:val="00C855EB"/>
    <w:rsid w:val="00D6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5635"/>
  <w15:chartTrackingRefBased/>
  <w15:docId w15:val="{4151EBE5-6C4D-4D84-BB40-CE0CD581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81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5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11B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0811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8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11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675AD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355D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2021-12-02T16:30:00Z</dcterms:created>
  <dcterms:modified xsi:type="dcterms:W3CDTF">2021-12-02T16:30:00Z</dcterms:modified>
</cp:coreProperties>
</file>