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1" w:rsidRPr="00675161" w:rsidRDefault="00675161" w:rsidP="00675161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675161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25 de janeiro de 1554</w:t>
      </w:r>
    </w:p>
    <w:bookmarkEnd w:id="0"/>
    <w:p w:rsidR="00675161" w:rsidRPr="00675161" w:rsidRDefault="00675161" w:rsidP="00675161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675161" w:rsidRPr="00675161" w:rsidRDefault="00675161" w:rsidP="00675161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gostar de história traz sérias consequências. Uma delas é a data aceita como da fundação de São Paulo.</w:t>
      </w:r>
    </w:p>
    <w:p w:rsidR="00675161" w:rsidRPr="00675161" w:rsidRDefault="00675161" w:rsidP="00675161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única certeza que os documentos históricos sobre o tema dão é que São Paulo não foi </w:t>
      </w:r>
      <w:proofErr w:type="gramStart"/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fundada</w:t>
      </w:r>
      <w:proofErr w:type="gramEnd"/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25 de janeiro de 1554. De acordo com as cartas e documentos dos próprios jesuítas, </w:t>
      </w:r>
      <w:proofErr w:type="gramStart"/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os maiores interessados no assunto, em 25 de janeiro de 1554 aconteceu</w:t>
      </w:r>
      <w:proofErr w:type="gramEnd"/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inauguração do novo prédio da escola da Ordem, no Planalto de Piratininga.</w:t>
      </w:r>
    </w:p>
    <w:p w:rsidR="00675161" w:rsidRPr="00675161" w:rsidRDefault="00675161" w:rsidP="00675161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não é verdade que a vila foi fundada pelo Padre José de Anchieta. Em 1554, José de Anchieta não era padre. Ele só foi ordenado anos depois.</w:t>
      </w:r>
    </w:p>
    <w:p w:rsidR="00675161" w:rsidRPr="00675161" w:rsidRDefault="00675161" w:rsidP="00675161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25 de janeiro de 1554, o superior dos jesuítas, Padre Manuel da Nóbrega, poderia estar assistindo a missa rezada na rústica construção erguida numa colina próxima de Santo André da Borda do Campo. Afinal ele estava na região.</w:t>
      </w:r>
    </w:p>
    <w:p w:rsidR="00675161" w:rsidRPr="00675161" w:rsidRDefault="00675161" w:rsidP="00675161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Padre Manuel da Nóbrega, o Provincial dos jesuítas no Brasil, não assistiu à celebração realizada pelo padre Manuel de Paiva. Estava embrenhado no sertão, na região de Itu, percorrendo o Caminho do Peabiru.</w:t>
      </w:r>
    </w:p>
    <w:p w:rsidR="00675161" w:rsidRPr="00675161" w:rsidRDefault="00675161" w:rsidP="00675161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Se houvesse a menor intenção de se fundar uma vila, o que requeria atos formais, com certeza Nóbrega estaria em Piratininga, mas na Vila de Santo André da Borda do Campo, instalada fazia vários anos.</w:t>
      </w:r>
    </w:p>
    <w:p w:rsidR="00675161" w:rsidRPr="00675161" w:rsidRDefault="00675161" w:rsidP="00675161">
      <w:pPr>
        <w:spacing w:before="12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161">
        <w:rPr>
          <w:rFonts w:ascii="Times New Roman" w:eastAsia="Times New Roman" w:hAnsi="Times New Roman" w:cs="Times New Roman"/>
          <w:sz w:val="24"/>
          <w:szCs w:val="24"/>
          <w:lang w:eastAsia="pt-BR"/>
        </w:rPr>
        <w:t>A vila de São Paulo de Piratininga foi criada em 1560, por ato do Governador Geral do Brasil, Mem de Sá, a pedido de Manuel da Nóbrega e João Ramalho, que, diante do despovoamento do Planalto de Piratininga, decidiram unir os moradores de Santo André da Borda do Campo e do entorno do colégio dos jesuítas num único local, onde os menos de 30 brancos e os poucos índios que não haviam partido teriam melhores chances de defesa.</w:t>
      </w:r>
    </w:p>
    <w:p w:rsidR="00541A4B" w:rsidRPr="00675161" w:rsidRDefault="00675161" w:rsidP="00675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75161" w:rsidSect="0067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714"/>
    <w:multiLevelType w:val="multilevel"/>
    <w:tmpl w:val="40E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9138B"/>
    <w:multiLevelType w:val="multilevel"/>
    <w:tmpl w:val="F74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E3DBC"/>
    <w:multiLevelType w:val="multilevel"/>
    <w:tmpl w:val="128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61"/>
    <w:rsid w:val="0067516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5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7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51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1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5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5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7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51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1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5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796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18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2020-01-21T17:26:00Z</dcterms:created>
  <dcterms:modified xsi:type="dcterms:W3CDTF">2020-01-21T17:30:00Z</dcterms:modified>
</cp:coreProperties>
</file>