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6A" w:rsidRPr="00A6316A" w:rsidRDefault="00A6316A" w:rsidP="00A631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A6316A" w:rsidRPr="00A6316A" w:rsidRDefault="00A6316A" w:rsidP="00A6316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</w:p>
    <w:p w:rsidR="00A6316A" w:rsidRDefault="00A6316A" w:rsidP="00A6316A">
      <w:pPr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r w:rsidRPr="00A6316A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25 de janeiro de 1554</w:t>
      </w:r>
    </w:p>
    <w:p w:rsidR="00A6316A" w:rsidRPr="00A6316A" w:rsidRDefault="00A6316A" w:rsidP="00A6316A">
      <w:pPr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</w:p>
    <w:p w:rsidR="00A6316A" w:rsidRPr="00A6316A" w:rsidRDefault="00A6316A" w:rsidP="00A6316A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16A">
        <w:rPr>
          <w:rFonts w:ascii="Times New Roman" w:eastAsia="Times New Roman" w:hAnsi="Times New Roman" w:cs="Times New Roman"/>
          <w:sz w:val="24"/>
          <w:szCs w:val="24"/>
          <w:lang w:eastAsia="pt-BR"/>
        </w:rPr>
        <w:t>Não gostar de história traz sérias consequências. Uma delas é a data aceita como da fundação de São Paulo.</w:t>
      </w:r>
    </w:p>
    <w:p w:rsidR="00A6316A" w:rsidRPr="00A6316A" w:rsidRDefault="00A6316A" w:rsidP="00A6316A">
      <w:pPr>
        <w:spacing w:before="120" w:after="30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única certeza que os documentos históricos sobre o tema dão é que São Paulo não foi </w:t>
      </w:r>
      <w:proofErr w:type="gramStart"/>
      <w:r w:rsidRPr="00A6316A">
        <w:rPr>
          <w:rFonts w:ascii="Times New Roman" w:eastAsia="Times New Roman" w:hAnsi="Times New Roman" w:cs="Times New Roman"/>
          <w:sz w:val="24"/>
          <w:szCs w:val="24"/>
          <w:lang w:eastAsia="pt-BR"/>
        </w:rPr>
        <w:t>fundada</w:t>
      </w:r>
      <w:proofErr w:type="gramEnd"/>
      <w:r w:rsidRPr="00A6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25 de janeiro de 1554. De acordo com as cartas e documentos dos próprios jesuítas, </w:t>
      </w:r>
      <w:proofErr w:type="gramStart"/>
      <w:r w:rsidRPr="00A6316A">
        <w:rPr>
          <w:rFonts w:ascii="Times New Roman" w:eastAsia="Times New Roman" w:hAnsi="Times New Roman" w:cs="Times New Roman"/>
          <w:sz w:val="24"/>
          <w:szCs w:val="24"/>
          <w:lang w:eastAsia="pt-BR"/>
        </w:rPr>
        <w:t>os maiores interessados no assunto, em 25 de janeiro de 1554 aconteceu</w:t>
      </w:r>
      <w:proofErr w:type="gramEnd"/>
      <w:r w:rsidRPr="00A631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inauguração do novo prédio da escola da Ordem, no Planalto de Piratininga.</w:t>
      </w:r>
    </w:p>
    <w:p w:rsidR="00A6316A" w:rsidRPr="00A6316A" w:rsidRDefault="00A6316A" w:rsidP="00A6316A">
      <w:pPr>
        <w:spacing w:before="120" w:after="30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16A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não é verdade que a vila foi fundada pelo Padre José de Anchieta. Em 1554, José de Anchieta não era padre. Ele só foi ordenado anos depois.</w:t>
      </w:r>
    </w:p>
    <w:p w:rsidR="00A6316A" w:rsidRPr="00A6316A" w:rsidRDefault="00A6316A" w:rsidP="00A6316A">
      <w:pPr>
        <w:spacing w:before="120" w:after="30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16A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25 de janeiro de 1554, o superior dos jesuítas, Padre Manuel da Nóbrega, poderia estar assistindo a missa rezada na rústica construção erguida numa colina próxima de Santo André da Borda do Campo. Afinal ele estava na região.</w:t>
      </w:r>
    </w:p>
    <w:p w:rsidR="00A6316A" w:rsidRPr="00A6316A" w:rsidRDefault="00A6316A" w:rsidP="00A6316A">
      <w:pPr>
        <w:spacing w:before="120" w:after="30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16A">
        <w:rPr>
          <w:rFonts w:ascii="Times New Roman" w:eastAsia="Times New Roman" w:hAnsi="Times New Roman" w:cs="Times New Roman"/>
          <w:sz w:val="24"/>
          <w:szCs w:val="24"/>
          <w:lang w:eastAsia="pt-BR"/>
        </w:rPr>
        <w:t>Mas o Padre Manuel da Nóbrega, o Provincial dos jesuítas no Brasil, não assistiu à celebração realizada pelo padre Manuel de Paiva. Estava embrenhado no sertão, na região de Itu, percorrendo o Caminho do Peabiru.</w:t>
      </w:r>
    </w:p>
    <w:p w:rsidR="00A6316A" w:rsidRPr="00A6316A" w:rsidRDefault="00A6316A" w:rsidP="00A6316A">
      <w:pPr>
        <w:spacing w:before="120" w:after="30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16A">
        <w:rPr>
          <w:rFonts w:ascii="Times New Roman" w:eastAsia="Times New Roman" w:hAnsi="Times New Roman" w:cs="Times New Roman"/>
          <w:sz w:val="24"/>
          <w:szCs w:val="24"/>
          <w:lang w:eastAsia="pt-BR"/>
        </w:rPr>
        <w:t>Se houvesse a menor intenção de se fundar uma vila, o que requeria atos formais, com certeza Nóbrega estaria em Piratininga, mas na Vila de Santo André da Borda do Campo, instalada fazia vários anos.</w:t>
      </w:r>
    </w:p>
    <w:p w:rsidR="00A6316A" w:rsidRPr="00A6316A" w:rsidRDefault="00A6316A" w:rsidP="00A6316A">
      <w:pPr>
        <w:spacing w:before="120" w:after="30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16A">
        <w:rPr>
          <w:rFonts w:ascii="Times New Roman" w:eastAsia="Times New Roman" w:hAnsi="Times New Roman" w:cs="Times New Roman"/>
          <w:sz w:val="24"/>
          <w:szCs w:val="24"/>
          <w:lang w:eastAsia="pt-BR"/>
        </w:rPr>
        <w:t>A vila de São Paulo de Piratininga foi criada em 1560, por ato do Governador Geral do Brasil, Mem de Sá, a pedido de Manuel da Nóbrega e João Ramalho, que, diante do despovoamento do Planalto de Piratininga, decidiram unir os moradores de Santo André da Borda do Campo e do entorno do colégio dos jesuítas num único local, onde os menos de 30 brancos e os poucos índios que não haviam partido teriam melhores chances de defesa.</w:t>
      </w:r>
    </w:p>
    <w:p w:rsidR="00A6316A" w:rsidRPr="00A6316A" w:rsidRDefault="00A6316A" w:rsidP="00A6316A">
      <w:pPr>
        <w:spacing w:before="12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16A">
        <w:rPr>
          <w:rFonts w:ascii="Times New Roman" w:eastAsia="Times New Roman" w:hAnsi="Times New Roman" w:cs="Times New Roman"/>
          <w:sz w:val="24"/>
          <w:szCs w:val="24"/>
          <w:lang w:eastAsia="pt-BR"/>
        </w:rPr>
        <w:t>Por que se aceita que a fundação de São Paulo foi em 25 de janeiro de 1554? A resposta é que, lá atrás, o brasileiro já não gostava de história.</w:t>
      </w:r>
    </w:p>
    <w:p w:rsidR="00541A4B" w:rsidRPr="00A6316A" w:rsidRDefault="00A6316A" w:rsidP="00A631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316A" w:rsidRPr="00A6316A" w:rsidRDefault="00A6316A" w:rsidP="00A631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316A" w:rsidRPr="00A6316A" w:rsidSect="00A6316A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350"/>
    <w:multiLevelType w:val="multilevel"/>
    <w:tmpl w:val="1B80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B1A69"/>
    <w:multiLevelType w:val="multilevel"/>
    <w:tmpl w:val="BA8E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D0841"/>
    <w:multiLevelType w:val="multilevel"/>
    <w:tmpl w:val="A180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A79C3"/>
    <w:multiLevelType w:val="multilevel"/>
    <w:tmpl w:val="2276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4A3C"/>
    <w:multiLevelType w:val="multilevel"/>
    <w:tmpl w:val="578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83607"/>
    <w:multiLevelType w:val="multilevel"/>
    <w:tmpl w:val="CBEE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E23DA"/>
    <w:multiLevelType w:val="multilevel"/>
    <w:tmpl w:val="544C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F1D04"/>
    <w:multiLevelType w:val="multilevel"/>
    <w:tmpl w:val="C1C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E5E51"/>
    <w:multiLevelType w:val="multilevel"/>
    <w:tmpl w:val="1C68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20FCC"/>
    <w:multiLevelType w:val="multilevel"/>
    <w:tmpl w:val="5F2E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85178"/>
    <w:multiLevelType w:val="multilevel"/>
    <w:tmpl w:val="533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F3519F"/>
    <w:multiLevelType w:val="multilevel"/>
    <w:tmpl w:val="0F98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6A"/>
    <w:rsid w:val="009C78F5"/>
    <w:rsid w:val="00A23EDD"/>
    <w:rsid w:val="00A6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3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63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63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31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6316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6316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6316A"/>
    <w:rPr>
      <w:color w:val="0000FF"/>
      <w:u w:val="single"/>
    </w:rPr>
  </w:style>
  <w:style w:type="paragraph" w:customStyle="1" w:styleId="trending-baritemtitle">
    <w:name w:val="trending-bar__item__title"/>
    <w:basedOn w:val="Normal"/>
    <w:rsid w:val="00A6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3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63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63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31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6316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6316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6316A"/>
    <w:rPr>
      <w:color w:val="0000FF"/>
      <w:u w:val="single"/>
    </w:rPr>
  </w:style>
  <w:style w:type="paragraph" w:customStyle="1" w:styleId="trending-baritemtitle">
    <w:name w:val="trending-bar__item__title"/>
    <w:basedOn w:val="Normal"/>
    <w:rsid w:val="00A6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65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6078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03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1" w:color="E8E8E8"/>
                    <w:right w:val="none" w:sz="0" w:space="0" w:color="auto"/>
                  </w:divBdr>
                  <w:divsChild>
                    <w:div w:id="19265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9490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363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5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0346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5996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14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2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43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51328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44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1267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23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4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9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679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2020-01-25T14:09:00Z</dcterms:created>
  <dcterms:modified xsi:type="dcterms:W3CDTF">2020-01-25T14:13:00Z</dcterms:modified>
</cp:coreProperties>
</file>