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8" w:rsidRPr="00B21698" w:rsidRDefault="00B21698" w:rsidP="00B21698">
      <w:pPr>
        <w:rPr>
          <w:rFonts w:ascii="Times New Roman" w:hAnsi="Times New Roman" w:cs="Times New Roman"/>
          <w:b/>
          <w:sz w:val="48"/>
          <w:lang w:eastAsia="pt-BR"/>
        </w:rPr>
      </w:pPr>
      <w:bookmarkStart w:id="0" w:name="_GoBack"/>
      <w:r w:rsidRPr="00B21698">
        <w:rPr>
          <w:rFonts w:ascii="Times New Roman" w:hAnsi="Times New Roman" w:cs="Times New Roman"/>
          <w:b/>
          <w:sz w:val="48"/>
          <w:lang w:eastAsia="pt-BR"/>
        </w:rPr>
        <w:t xml:space="preserve">Origem do Samba no </w:t>
      </w:r>
      <w:proofErr w:type="gramStart"/>
      <w:r w:rsidRPr="00B21698">
        <w:rPr>
          <w:rFonts w:ascii="Times New Roman" w:hAnsi="Times New Roman" w:cs="Times New Roman"/>
          <w:b/>
          <w:sz w:val="48"/>
          <w:lang w:eastAsia="pt-BR"/>
        </w:rPr>
        <w:t>brasil</w:t>
      </w:r>
      <w:proofErr w:type="gramEnd"/>
    </w:p>
    <w:bookmarkEnd w:id="0"/>
    <w:p w:rsidR="00B21698" w:rsidRPr="00B21698" w:rsidRDefault="00B21698" w:rsidP="00B21698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698" w:rsidRPr="00B21698" w:rsidRDefault="00B21698" w:rsidP="00B21698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A origem do samba está associada à mistura de elementos musicais herdados da África e da Europa que se deu na cidade do Rio de Janeiro no século XIX.</w:t>
      </w:r>
    </w:p>
    <w:p w:rsidR="00B21698" w:rsidRPr="00B21698" w:rsidRDefault="00B21698" w:rsidP="00B2169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O </w:t>
      </w:r>
      <w:r w:rsidRPr="00B21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samba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é considerado por muitos críticos de música popular, artistas, historiadores e cientistas sociais como o mais original dos gêneros musicais brasileiros ou o gênero musical tipicamente brasileiro. A despeito da centralidade ou não do samba como gênero musical nacional, sua </w:t>
      </w:r>
      <w:r w:rsidRPr="00B216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origem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(ou a história de sua origem) nos traz o registro de uma imensa mistura de ritmos e tradições que atravessam a história do país.</w:t>
      </w:r>
    </w:p>
    <w:p w:rsidR="00B21698" w:rsidRPr="00B21698" w:rsidRDefault="00B21698" w:rsidP="00B21698">
      <w:pPr>
        <w:spacing w:after="15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O samba originou-se dos antigos batuques trazidos pelos africanos que vieram como escravos para o Brasil. Esses batuques estavam geralmente associados a elementos religiosos que instituíam entre os negros uma espécie de comunicação ritual através da música e da dança, da percussão e dos movimentos do corpo. Os ritmos do batuque aos poucos foram incorporando elementos de outros tipos de música, sobretudo no cenário do Rio de Janeiro do século XIX.</w:t>
      </w:r>
    </w:p>
    <w:p w:rsidR="00B21698" w:rsidRPr="00B21698" w:rsidRDefault="00B21698" w:rsidP="00B21698">
      <w:pPr>
        <w:spacing w:after="15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 século XIX, a cidade do Rio de Janeiro, que se tornara a capital do Império, também passou a comportar uma leva de negros vindos de outras regiões do país, sobretudo da Bahia. Foi nesse contexto que nasceram os aglomerados em torno das religiões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iorubás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região central da cidade, principalmente na região da Praça Onze, onde atuavam mães e pais de santo. Foi nessa ambiência que as primeiras rodas de samba apareceram, misturando-se os elementos do batuque africano com a polca e o maxixe.</w:t>
      </w:r>
    </w:p>
    <w:p w:rsidR="00B21698" w:rsidRPr="00B21698" w:rsidRDefault="00B21698" w:rsidP="00B2169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A palavra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samba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remete, propriamente, à diversão e à festa. Porém, como o tempo, ela passou a significar a batalha entre especialistas no gênero, a batalha entre quem improvisava melhor os versos na roda de samba. Um dos seguimentos do samba carioca, o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partido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alto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caracterizou-se por isso. Como disse o pesquisador Marco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Alvito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referência à história da palavra:</w:t>
      </w:r>
    </w:p>
    <w:p w:rsidR="00B21698" w:rsidRPr="00B21698" w:rsidRDefault="00B21698" w:rsidP="00B2169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“Um das possíveis origens, segundo Nei Lopes, seria a etnia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quioco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, na qual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samba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significa cabriolar, brincar, divertir-se como cabrito. Há quem diga que vem do banto </w:t>
      </w:r>
      <w:proofErr w:type="spellStart"/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semba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o significado de umbigo ou coração. Parecia aplicar-se a danças nupciais de Angola caracterizadas pela umbigada, em uma espécie de ritual de fertilidade. Na Bahia surge </w:t>
      </w:r>
      <w:proofErr w:type="gram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modalidade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samba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de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roda,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em que homens tocam e só as mulheres dançam, uma de cada vez. Há outras versões, menos rígidas, em que um casal ocupa o centro da roda. (ALVITO, Marcos.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Samba.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 In: Revista de história da Biblioteca Nacional. Ano 9. nº 97. Outubro, 2013. p 80). ”</w:t>
      </w:r>
    </w:p>
    <w:p w:rsidR="00B21698" w:rsidRPr="00B21698" w:rsidRDefault="00B21698" w:rsidP="00B21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698" w:rsidRPr="00B21698" w:rsidRDefault="00B21698" w:rsidP="00B21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698" w:rsidRPr="00B21698" w:rsidRDefault="00B21698" w:rsidP="00B21698">
      <w:pPr>
        <w:spacing w:after="15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referido, esse samba de roda determinou a essência do samba tipicamente carioca, isto é, seu caráter coletivo, com versos de improviso e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refrões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cantados em grupo. Na virada do século XIX para o século XX, o samba foi se afirmando como gênero musical popular dominante nos subúrbios e, depois, nos morros cariocas. Dois sambistas ficaram muito conhecidos nesse contexto: João da Baiana (1887-1974), filho da baiana Tia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Perciliana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Santo Amaro de Purificação, que gravou o samba “Batuque na cozinha”, e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Donga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(Joaquim Maria dos Santos) (1890-1974), que registrou, em 27 de novembro de 1916, aquele que ficou conhecido como o primeiro samba registrado em gravadoras: “Pelo telefone”.</w:t>
      </w:r>
    </w:p>
    <w:p w:rsidR="00B21698" w:rsidRPr="00B21698" w:rsidRDefault="00B21698" w:rsidP="00B21698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dos anos 1930, o samba ganhou grande espaço na indústria fonográfica e também foi usado pela política ditatorial de Getúlio Vargas na época do Estado Novo. Um dos grandes estudiosos das raízes do samba também era sambista e figurou entre os nomes que se alastraram no Rio de Janeiro nos anos 1930. Seu apelido era “Almirante”, seu nome era Henrique </w:t>
      </w:r>
      <w:proofErr w:type="spell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Foreis</w:t>
      </w:r>
      <w:proofErr w:type="spell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Domingues (1908 - 1980), que depois se tornou radialista. Almirante integrou o grupo “Bando dos Tangarás” junto a Noel Rosa na Vila Isabel. Sua obra </w:t>
      </w:r>
      <w:r w:rsidRPr="00B216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No tempo de Noel Rosa </w:t>
      </w:r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 por elementos </w:t>
      </w:r>
      <w:proofErr w:type="gramStart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>folclóricos do samba urbano desenvolvido no Rio</w:t>
      </w:r>
      <w:proofErr w:type="gramEnd"/>
      <w:r w:rsidRPr="00B21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relaciona esse gênero com as várias influências de outros ritmos musicais de várias partes do Brasil. Nomes como Wilson Batista, Noel Rosa, Cartola e Nelson Cavaquinho também se tornaram referência desse período.</w:t>
      </w:r>
    </w:p>
    <w:p w:rsidR="00541A4B" w:rsidRPr="00B21698" w:rsidRDefault="00B21698" w:rsidP="00B216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A4B" w:rsidRPr="00B21698" w:rsidSect="00B21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AA3"/>
    <w:multiLevelType w:val="multilevel"/>
    <w:tmpl w:val="593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8"/>
    <w:rsid w:val="009C78F5"/>
    <w:rsid w:val="00A23EDD"/>
    <w:rsid w:val="00B2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6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sta-aqui">
    <w:name w:val="esta-aqui"/>
    <w:basedOn w:val="Normal"/>
    <w:rsid w:val="00B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1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1698"/>
    <w:rPr>
      <w:b/>
      <w:bCs/>
    </w:rPr>
  </w:style>
  <w:style w:type="character" w:styleId="nfase">
    <w:name w:val="Emphasis"/>
    <w:basedOn w:val="Fontepargpadro"/>
    <w:uiPriority w:val="20"/>
    <w:qFormat/>
    <w:rsid w:val="00B216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6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sta-aqui">
    <w:name w:val="esta-aqui"/>
    <w:basedOn w:val="Normal"/>
    <w:rsid w:val="00B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1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1698"/>
    <w:rPr>
      <w:b/>
      <w:bCs/>
    </w:rPr>
  </w:style>
  <w:style w:type="character" w:styleId="nfase">
    <w:name w:val="Emphasis"/>
    <w:basedOn w:val="Fontepargpadro"/>
    <w:uiPriority w:val="20"/>
    <w:qFormat/>
    <w:rsid w:val="00B21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66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2019-12-30T17:32:00Z</dcterms:created>
  <dcterms:modified xsi:type="dcterms:W3CDTF">2019-12-30T17:34:00Z</dcterms:modified>
</cp:coreProperties>
</file>