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02" w:rsidRDefault="00B43202" w:rsidP="00B43202">
      <w:pPr>
        <w:shd w:val="clear" w:color="auto" w:fill="FFFFFF"/>
        <w:spacing w:before="300" w:after="30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pt-BR"/>
        </w:rPr>
      </w:pPr>
      <w:r w:rsidRPr="00B43202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pt-BR"/>
        </w:rPr>
        <w:t>DIP – DEPARTAMENTO DE IMPRENSA E PROPAGANDA DO ESTADO NOVO</w:t>
      </w:r>
    </w:p>
    <w:p w:rsidR="00B43202" w:rsidRPr="00B43202" w:rsidRDefault="00B43202" w:rsidP="00B43202">
      <w:pPr>
        <w:shd w:val="clear" w:color="auto" w:fill="FFFFFF"/>
        <w:spacing w:before="300" w:after="30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pt-BR"/>
        </w:rPr>
      </w:pPr>
    </w:p>
    <w:p w:rsidR="00B43202" w:rsidRPr="00B43202" w:rsidRDefault="00B43202" w:rsidP="00B4320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Saiba o que era o Departamento de Imprensa e Propaganda (DIP) e que importância ele tinha no contexto da ditadura do Estado Novo (1937-1945).</w:t>
      </w:r>
    </w:p>
    <w:p w:rsidR="00B43202" w:rsidRPr="00B43202" w:rsidRDefault="00B43202" w:rsidP="00B432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Sabemos que o 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Estado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Novo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, período da história republicana do Brasil que durou de 1937 a 1945, foi uma ditadura de feições fascistas instaurada por 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Getúlio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Vargas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. Como ocorreu em todos os regimes ditatoriais do século XX, o Estado Novo teve a propaganda como uma de suas principais armas de manutenção do controle sobre a sociedade, bem como a intervenção direta sobre a circulação das informações e a difusão das atividades culturais. Esse controle era gerido por um órgão especial, criado em 1939, o 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Informação e Propaganda (DIP)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3202" w:rsidRPr="00B43202" w:rsidRDefault="00B43202" w:rsidP="00B43202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DNP ao DIP</w:t>
      </w:r>
    </w:p>
    <w:p w:rsidR="00B43202" w:rsidRPr="00B43202" w:rsidRDefault="00B43202" w:rsidP="00B432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O DIP foi criado por meio do 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Decreto-Lei nº 1.915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, de 27 de dezembro de 1939, e substituía o antigo 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Nacional de Propaganda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DNP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que já era usado como órgão de controle por Vargas antes mesmo do Estado Novo, mas sem o alcance que o DIP teria. O primeiro artigo do decreto-lei deixa claro o tom autoritário do documento: “Fica criado o Departamento de Imprensa e Propaganda (D. I. P.), diretamente subordinado ao Presidente da República”. O segundo artigo evidencia esse tom e expõe os objetivos do novo órgão em </w:t>
      </w:r>
      <w:proofErr w:type="gramStart"/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seu três primeiros tópicos</w:t>
      </w:r>
      <w:proofErr w:type="gramEnd"/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43202" w:rsidRPr="00B43202" w:rsidRDefault="00B43202" w:rsidP="00B432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a) centralizar, coordenar, orientar e superintender a propaganda nacional, interna ou externa, e servir, permanentemente, como elemento auxiliar de informação dos ministérios e entidades púbicas e privadas, na parte que interessa à propaganda nacional;</w:t>
      </w:r>
    </w:p>
    <w:p w:rsidR="00B43202" w:rsidRPr="00B43202" w:rsidRDefault="00B43202" w:rsidP="00B432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b) superintender, organizar e fiscalizar os serviços de turismo interno e externo;</w:t>
      </w:r>
    </w:p>
    <w:p w:rsidR="00B43202" w:rsidRPr="00B43202" w:rsidRDefault="00B43202" w:rsidP="00B432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fazer a censura do Teatro, do Cinema, de funções recreativas e esportivas de qualquer natureza, de </w:t>
      </w:r>
      <w:proofErr w:type="spellStart"/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rádio-difusão</w:t>
      </w:r>
      <w:proofErr w:type="spellEnd"/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, da literatura social e política, e da imprensa, quando a esta forem cominadas as penalidades previstas por lei;</w:t>
      </w:r>
    </w:p>
    <w:p w:rsidR="00B43202" w:rsidRPr="00B43202" w:rsidRDefault="00B43202" w:rsidP="00B432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podemos observar, o DIP passou a ter o poder de integrar todos os órgãos relativos à propaganda e informação, montando uma espécie de “quartel-general” da difusão de informação e cultura no </w:t>
      </w:r>
      <w:proofErr w:type="spellStart"/>
      <w:proofErr w:type="gramStart"/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Brasil,completamente</w:t>
      </w:r>
      <w:proofErr w:type="spellEnd"/>
      <w:proofErr w:type="gramEnd"/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subordinado ao Poder Executivo.</w:t>
      </w:r>
    </w:p>
    <w:p w:rsidR="00B43202" w:rsidRPr="00B43202" w:rsidRDefault="00B43202" w:rsidP="00B43202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Controle da informação e da atividade cultural</w:t>
      </w:r>
    </w:p>
    <w:p w:rsidR="00B43202" w:rsidRPr="00B43202" w:rsidRDefault="00B43202" w:rsidP="00B432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rádio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cinema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 (a Televisão ainda não existia) eram os veículos mais utilizados pelo órgão, já que tinham alcance imediato sobre a população. O programa de rádio oficial do presidente da República, a 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Hora do Brasil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, tornou-se peça-chave na política “paternalista” de Getúlio Vargas, que procurava reforçar a imagem de grande “pai da Nação”. Além disso, essa mesma imagem era repercutida por outras vias, como letras de samba e pequenos documentários.</w:t>
      </w:r>
    </w:p>
    <w:p w:rsidR="00B43202" w:rsidRPr="00B43202" w:rsidRDefault="00B43202" w:rsidP="00B432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O DIP também promovia concursos de monografias e ensaios em tom apologético, isto é, em sinal de apoio, ao regime do Estado Novo, de modo a alcançar um público de cultura mediana e dar ainda mais margem ao culto da personalidade do líder. Sua estrutura passou a ter um alcance ainda mais articulado e eficaz com a criação, em cada estado da nação, de um </w:t>
      </w:r>
      <w:r w:rsidRPr="00B43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Estadual de Imprensa e Propaganda (DEIP)</w:t>
      </w:r>
      <w:r w:rsidRPr="00B4320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bookmarkEnd w:id="0"/>
    <w:p w:rsidR="00E34E17" w:rsidRPr="00B43202" w:rsidRDefault="00B43202" w:rsidP="00B432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E17" w:rsidRPr="00B43202" w:rsidSect="00B43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08A"/>
    <w:multiLevelType w:val="multilevel"/>
    <w:tmpl w:val="B49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C6CCD"/>
    <w:multiLevelType w:val="multilevel"/>
    <w:tmpl w:val="62C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C4C8C"/>
    <w:multiLevelType w:val="multilevel"/>
    <w:tmpl w:val="92C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02"/>
    <w:rsid w:val="000C0DDC"/>
    <w:rsid w:val="003066E9"/>
    <w:rsid w:val="00B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B252"/>
  <w15:chartTrackingRefBased/>
  <w15:docId w15:val="{C4D57404-A132-41FA-A46D-7F0CB1AB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43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32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breadcrumb-item">
    <w:name w:val="breadcrumb-item"/>
    <w:basedOn w:val="Normal"/>
    <w:rsid w:val="00B4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3202"/>
    <w:rPr>
      <w:color w:val="0000FF"/>
      <w:u w:val="single"/>
    </w:rPr>
  </w:style>
  <w:style w:type="paragraph" w:customStyle="1" w:styleId="postiteminternalbodydescriptionabstract">
    <w:name w:val="post__item__internal__body__description__abstract"/>
    <w:basedOn w:val="Normal"/>
    <w:rsid w:val="00B4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3202"/>
    <w:rPr>
      <w:b/>
      <w:bCs/>
    </w:rPr>
  </w:style>
  <w:style w:type="character" w:styleId="nfase">
    <w:name w:val="Emphasis"/>
    <w:basedOn w:val="Fontepargpadro"/>
    <w:uiPriority w:val="20"/>
    <w:qFormat/>
    <w:rsid w:val="00B43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55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2019-12-27T12:49:00Z</dcterms:created>
  <dcterms:modified xsi:type="dcterms:W3CDTF">2019-12-27T12:50:00Z</dcterms:modified>
</cp:coreProperties>
</file>