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15"/>
          <w:kern w:val="36"/>
          <w:sz w:val="48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b/>
          <w:caps/>
          <w:spacing w:val="15"/>
          <w:kern w:val="36"/>
          <w:sz w:val="48"/>
          <w:szCs w:val="24"/>
          <w:lang w:eastAsia="pt-BR"/>
        </w:rPr>
        <w:t>A CONQUISTA DO DIREITO AO VOTO FEMININO</w:t>
      </w: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15"/>
          <w:kern w:val="36"/>
          <w:sz w:val="48"/>
          <w:szCs w:val="24"/>
          <w:lang w:eastAsia="pt-BR"/>
        </w:rPr>
      </w:pPr>
    </w:p>
    <w:p w:rsidR="009C78B5" w:rsidRPr="009C78B5" w:rsidRDefault="009C78B5" w:rsidP="009C78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pouco mais de 80 anos, mulheres ainda não tinham direito ao voto no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</w:t>
      </w:r>
      <w:proofErr w:type="gramEnd"/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AC7E6F" wp14:editId="5D7B56C4">
            <wp:extent cx="5902325" cy="4322445"/>
            <wp:effectExtent l="0" t="0" r="3175" b="1905"/>
            <wp:docPr id="7" name="Imagem 7" descr="https://www.politize.com.br/wp-content/uploads/2016/08/Womens-Social-and-Political-Un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itize.com.br/wp-content/uploads/2016/08/Womens-Social-and-Political-Unio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</w:pPr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Este é o segundo texto da trilha de conteúdos </w:t>
      </w:r>
      <w:r w:rsidRPr="009C78B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Mulheres e Democracia</w:t>
      </w:r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</w:pP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Ao terminar de ler este conteúdo você terá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concluído 40%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desta trilha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início do século XX, o voto, na quase totalidade dos países, era um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direito exclusivo dos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homens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especialmente de homens ricos.  No cenário de grandes transformações que foi o século XX, as ativistas que se mobilizaram pelo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 feminino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à participação política ficaram conhecidas como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sufragistas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1890 e 1994, mulheres da maioria dos Estados adquiriram o direito de votar e se candidatar a um cargo público. Ainda assim, tempo e espaço são duas varáveis que diferem muito quando tratamos dessa conquista: o que em 1906 foi uma grande vitória para as finlandesas aconteceu na África do Sul somente em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1993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e na Arábia Saudita em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2011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 poder sobre as decisões públicas, que deveria ser amplo e irrestrito, representativo e proporcional a toda a população, ainda é marcado por gênero, raça e classe, o que abala a representatividade das instituições políticas e resulta em pouca sensibilidade no mundo político diante desses assuntos – o que será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discutido em próximos textos desta trilha. Vamos, agora, conhecer um pouco da história de lutas das mulheres por participação política.</w:t>
      </w:r>
    </w:p>
    <w:p w:rsid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A LUTA PELA CIDADANIA: HISTÓRIA DO SUFRÁGIO UNIVERSAL NO MUNDO</w:t>
      </w: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84EC5F2" wp14:editId="010CDA84">
            <wp:extent cx="5968013" cy="2929524"/>
            <wp:effectExtent l="0" t="0" r="0" b="4445"/>
            <wp:docPr id="6" name="Imagem 6" descr="https://www.politize.com.br/wp-content/uploads/2016/08/Womens-Social-and-Political-Union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itize.com.br/wp-content/uploads/2016/08/Womens-Social-and-Political-Union-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45" cy="29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a Grécia e Roma antigas, cidadania e voto estão ligados. Apenas a alguns homens era concedida a condição de cidadão e apenas estes poderiam participar da esfera pública política.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Do século XVIII em diante, o ideal ocidental da cidadania plena baseada nos princípios de liberdade, participação e igualdade para todas as pessoas serve como parâmetro para o julgamento da qualidade da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cidadania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em um país.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O século XIX se caracterizou pelas lutas por direitos. Homens brancos e ricos já foram os únicos portadores de direitos civis, políticos e sociais. Percebendo essa estrutura de poder, a luta pelo sufrágio universal se dá pela busca do reconhecimento de todas as pessoas enquanto indivíduos cidadãos.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Geneviéve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Fraisse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Michelle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Perrot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na obra “História das mulheres no Ocidente”, os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movimentos feministas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do século XIX e início do século XX buscavam a transformação da condição da mulher na sociedade através, principalmente, da luta pela participação na cena eleitoral. De fato, essa é uma das primeiras pautas dos movimentos de mulheres capaz de se difundir pelo mundo industrializado ou em industrialização.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Na Europa, a luta das sufragistas se misturava à luta do movimento operário contra a exploração dos trabalhadores, atuando nos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partidos de esquerda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socialistas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comunistas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 A Nova Zelândia, em 1893, e a Finlândia, em 1906, foram os primeiros países a reconhecer o direito das mulheres ao voto.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Na Grã-Bretanha, o movimento das mulheres conquistou o direito ao voto após a primeira Guerra Mundial. O exemplo das mulheres britânicas espalhou-se pela Europa. Em alguns países, como Suécia e Noruega, o número de eleitoras superou o de eleitores.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Inglaterra, Mary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Wallstonecraft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tratava dessa demanda em “Reivindicação dos direitos da mulher”, publicado em 1792. Mas o movimento pela participação política feminina chamou a atenção da opinião pública em 1903, as </w:t>
      </w:r>
      <w:proofErr w:type="spellStart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suffragettes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fundaram o grupo </w:t>
      </w:r>
      <w:proofErr w:type="spellStart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Women’s</w:t>
      </w:r>
      <w:proofErr w:type="spellEnd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Social </w:t>
      </w:r>
      <w:proofErr w:type="spellStart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Political</w:t>
      </w:r>
      <w:proofErr w:type="spellEnd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Union, 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organizou em quatro tipos principais de militância (técnicas de propaganda, desobediência civil, não violência ativa e violência física) e exerceu influência sobre outros movimentos de mulheres em quase todo o mundo ocidental.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Nas Américas, a Constituição dos Estados Unidos, promulgada em 1787, só em 1919 definiu o direito de voto para as mulheres, através da Emenda Dezenove. O movimento sufragista nasceu com a luta contra a escravidão em meados do século XIX e teve grande impulso das sufragistas inglesas.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As estadunidenses conquistaram o direito ao voto no início da década de 1920 por mudar sua abordagem – não mais falando sobre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direitos femininos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feminismos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 mas sim em direitos da raça humana e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democracia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 e por seu contato com as militantes inglesas. O Equador foi o primeiro país latino-americano a permitir que suas cidadãs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votassem,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1929. Alguns anos depois, seria a vez das brasileiras.</w:t>
      </w: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AS SUFRAGISTAS BRASILEIRAS</w:t>
      </w: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679F6B" wp14:editId="775BA841">
            <wp:extent cx="3042285" cy="4123055"/>
            <wp:effectExtent l="0" t="0" r="5715" b="0"/>
            <wp:docPr id="5" name="Imagem 5" descr="https://www.politize.com.br/wp-content/uploads/2016/08/Ni%CC%81sia-Flor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litize.com.br/wp-content/uploads/2016/08/Ni%CC%81sia-Flore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há pouco mais de 80 anos as mulheres brasileiras conquistaram o direito ao voto, adotado em nosso país em 1932, através do Decreto nº 21.076 instituído no Código Eleitoral Brasileiro, e consolidado na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Constituição de 1934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 luta pelo voto já havia começado há tempos. O Brasil poderia ter sido a primeira nação do mundo a aprovar o sufrágio feminino. No dia 1º de janeiro de 1891, 31 constituintes assinaram uma emenda ao projeto da Constituição conferindo direito de voto à mulher. Tal emenda foi rejeitada. A ideia de mulheres atuando na esfera pública fora rejeitada por séculos em todo o mundo e levaria algumas décadas para que os mais elementares direitos fossem obtidos, ainda que mais no papel do que na prática.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Em 1832,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Nísia Floresta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publicou “Direitos das mulheres e injustiças dos homens”, artigo em que exigia igualdade e educação para todas. Segundo Nísia, a situação de ignorância em que as mulheres eram mantidas era responsável pelas dificuldades que enfrentavam. Submetidas a um círculo vicioso, não tinham instrução e não podiam participar da vida pública; não participando da vida pública, continuavam sem instrução.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escritora também realizou conferências defendendo a emancipação dos escravos, a liberdade de culto e a federação das províncias sob um sistema de governo republicano.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Bahia, Amélia Rodrigues protestava contra o envio de cativos para a Guerra do Paraguai em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publicado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jornal </w:t>
      </w:r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 Monitor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 Em Pernambuco,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Maria Amélia de Queiróz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redigia artigos em favor da república e da participação das mulheres nas “lutas dos homens”. Já no Ceará,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Maria </w:t>
      </w:r>
      <w:proofErr w:type="spellStart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Tomásia</w:t>
      </w:r>
      <w:proofErr w:type="spellEnd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Figueira de Melo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presidia a sociedade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abolicionista feminina </w:t>
      </w:r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Cearenses</w:t>
      </w:r>
      <w:proofErr w:type="gramEnd"/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Libertadoras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LUTA PELO SUFRÁGIO APÓS A REPÚBLICA</w:t>
      </w: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do golpe militar que proclamou a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República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1889, a vida urbana se acelerou e as indústrias se multiplicaram. Imigrantes trabalhavam mais de 12 horas diante de máquinas, nas piores condições de salubridade. A melhor porta-voz de suas dificuldades foi Patrícia Galvão, conhecida pelo pseudônimo </w:t>
      </w:r>
      <w:proofErr w:type="spellStart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Pagu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As mudanças trazidas pelo novo sistema político abriram caminho para a criação de organizações de luta. O Partido Republicano Feminino (PRF) foi fundado em 23 de dezembro de 1910, tendo como sua primeira presidenta a feminista baiana </w:t>
      </w:r>
      <w:proofErr w:type="spellStart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Leolinda</w:t>
      </w:r>
      <w:proofErr w:type="spellEnd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Daltro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 A organização se propunha a promover a cooperação feminina para o progresso do país, combater a exploração relativa ao sexo e reivindicar o direito ao voto.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Em novembro de 1917, o PRF levou dezenas de simpatizantes do sufrágio universal às ruas do centro de Salvador. Daltro lutou para que um senador apresentasse o primeiro projeto de lei, em 1919, em favor do sufrágio feminino. Em 1921, tal projeto passou pela primeira votação, mas jamais foi realizada a segunda e necessária rodada de votação para converter o projeto em lei.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Diversas foram ainda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tentativas sem êxito de emenda à Constituição e alteração da legislação eleitoral para conferir direitos políticos plenos às mulheres. Nessa época, ocorreram campanhas sistemáticas contra as mulheres, estampadas nas páginas da imprensa e endossadas em diversos espaços da vida social. Eram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ridicularizadas e vistas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incapazes de ocupar postos eletivos públicos – um movimento parecido com o que ainda se vê quando as mulheres buscam</w:t>
      </w:r>
      <w:bookmarkStart w:id="0" w:name="_GoBack"/>
      <w:bookmarkEnd w:id="0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ampliar sua participação nos espaços políticos.</w:t>
      </w: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DB3F720" wp14:editId="6C1C481C">
            <wp:extent cx="3690620" cy="4139565"/>
            <wp:effectExtent l="0" t="0" r="5080" b="0"/>
            <wp:docPr id="3" name="Imagem 3" descr="https://www.politize.com.br/wp-content/uploads/2016/08/Bertha-L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litize.com.br/wp-content/uploads/2016/08/Bertha-Lut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Depois, foi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 da </w:t>
      </w:r>
      <w:r w:rsidRPr="009C78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Federação Brasileira pelo Progresso Feminino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. Lideradas pela bióloga </w:t>
      </w:r>
      <w:proofErr w:type="spellStart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Bertha</w:t>
      </w:r>
      <w:proofErr w:type="spellEnd"/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Lutz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as sufragistas encontraram no senador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Juvenal Lamartine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um aliado na luta pelo voto. A parceria foi duradoura, pois ela acompanhava o político em seus deslocamentos. Junto com Carmem Portinho,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Bertha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aproveitava para fazer discursos, distribuir panfletos e dar entrevistas.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PRIMEIRA ELEITORA E PRIMEIRA PREFEITA</w:t>
      </w: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E42239" wp14:editId="5501A4FF">
            <wp:extent cx="5214135" cy="3906534"/>
            <wp:effectExtent l="0" t="0" r="5715" b="0"/>
            <wp:docPr id="2" name="Imagem 2" descr="https://www.politize.com.br/wp-content/uploads/2016/08/Alzira-Soriano-a-primeira-prefeita-da-Ame%CC%81rica-do-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litize.com.br/wp-content/uploads/2016/08/Alzira-Soriano-a-primeira-prefeita-da-Ame%CC%81rica-do-S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90" cy="39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Rio Grande do Norte foi o primeiro Estado brasileiro a conceder o voto à mulher: em 1927, lá foi registrada a primeira eleitora,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Celina Guimarães Viana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requereu o alistamento baseada no texto constitucional do estado que mencionava o direito ao voto sem distinção de sexo.</w:t>
      </w:r>
    </w:p>
    <w:p w:rsid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Entretanto, na primeira eleição em que as mulheres votaram, seus votos foram anulados por decisão da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Comissão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 de Poderes do </w:t>
      </w:r>
      <w:r w:rsidRPr="009C78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Senado Federal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1928, sob a alegação de que era necessária uma lei especial a respeito. Em seguida, o estado elegeu, em 1929, a primeira prefeita da América do Sul, </w:t>
      </w:r>
      <w:r w:rsidRPr="009C78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Alzira Soriano</w:t>
      </w: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, na cidade de Lajes.</w:t>
      </w:r>
    </w:p>
    <w:p w:rsidR="009C78B5" w:rsidRPr="009C78B5" w:rsidRDefault="009C78B5" w:rsidP="009C78B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8B5" w:rsidRPr="009C78B5" w:rsidRDefault="009C78B5" w:rsidP="009C78B5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1930-1932: O PROJETO DO VOTO FEMININO NO SENADO</w:t>
      </w:r>
    </w:p>
    <w:p w:rsidR="009C78B5" w:rsidRPr="009C78B5" w:rsidRDefault="009C78B5" w:rsidP="009C78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1F2327" wp14:editId="269484A8">
            <wp:extent cx="5719445" cy="4106545"/>
            <wp:effectExtent l="0" t="0" r="0" b="8255"/>
            <wp:docPr id="1" name="Imagem 1" descr="https://www.politize.com.br/wp-content/uploads/2016/08/Folheto-para-a-eleic%CC%A7a%CC%83o-de-Leonilda-Daltro-do-Partido-Republicano-Femi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litize.com.br/wp-content/uploads/2016/08/Folheto-para-a-eleic%CC%A7a%CC%83o-de-Leonilda-Daltro-do-Partido-Republicano-Femin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1930, começou a tramitar no Senado o projeto que garantiria o direito de voto às mulheres, mas com a revolução ocorrida naquele ano, as atividades parlamentares foram suspensas. Depois da vitória das forças democráticas, foi nomeado um grupo de juristas encarregado de elaborar o novo código eleitora – dentre eles estava </w:t>
      </w:r>
      <w:proofErr w:type="spell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Bertha</w:t>
      </w:r>
      <w:proofErr w:type="spell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Lutz.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Em fevereiro de 1932, Getúlio Vargas assinou o tão esperado direito de voto. No ano seguinte, as brasileiras puderam participar da escolha dos seus candidatos para a Assembleia Constituinte em todo o país, mas o voto feminino ainda era facultativo. Somente com a promulgação da nova Carta Magna de 1934 o direito feminino de se alistar foi transformado em dever.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movimentos sufragistas presumem que suas ações eram parte de uma luta coletiva expressamente internacional, e eles ganharam um sentido de camaradagem universal das mulheres, mesmo em face da oposição interna significativa. Outras linhas de pensamento, ao contrário, localizam a mudança social nos processos nacionais de modernização e de desenvolvimento político, colocando a aquisição do sufrágio feminino como uma vitória nacional peculiar.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toda forma, o direito ao voto feminino – acompanhado do direito de se candidatar e ser eleita – foi conquistado com lutas históricas de longa duração com mulheres desbravadoras que lideraram as primeiras conquistas feministas e mostraram que lugar de mulher é também nos centros de decisão do país.</w:t>
      </w:r>
    </w:p>
    <w:p w:rsidR="009C78B5" w:rsidRPr="009C78B5" w:rsidRDefault="009C78B5" w:rsidP="009C78B5">
      <w:pPr>
        <w:spacing w:before="204" w:after="204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Hoje, à mulher não cabe mais somente o papel de esposa, mãe e dona de casa, como coube durante um longo período de nossa história. Ampliou-se significativamente seu protagonismo na sociedade. Porém, a discriminação ainda perdura, o que faz com que elas sigam lutando pelos seus direitos e, sem dúvida, a grande batalha ainda está </w:t>
      </w:r>
      <w:proofErr w:type="gramStart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</w:t>
      </w:r>
      <w:proofErr w:type="gramEnd"/>
      <w:r w:rsidRPr="009C7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ocupação de espaços de poder.</w:t>
      </w:r>
    </w:p>
    <w:p w:rsidR="00541A4B" w:rsidRPr="009C78B5" w:rsidRDefault="009C78B5" w:rsidP="009C7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5" w:rsidRPr="009C78B5" w:rsidRDefault="009C78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8B5" w:rsidRPr="009C78B5" w:rsidSect="009C78B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B5"/>
    <w:rsid w:val="009C78B5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8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78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78B5"/>
    <w:rPr>
      <w:i/>
      <w:iCs/>
    </w:rPr>
  </w:style>
  <w:style w:type="character" w:styleId="Forte">
    <w:name w:val="Strong"/>
    <w:basedOn w:val="Fontepargpadro"/>
    <w:uiPriority w:val="22"/>
    <w:qFormat/>
    <w:rsid w:val="009C78B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78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8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78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78B5"/>
    <w:rPr>
      <w:i/>
      <w:iCs/>
    </w:rPr>
  </w:style>
  <w:style w:type="character" w:styleId="Forte">
    <w:name w:val="Strong"/>
    <w:basedOn w:val="Fontepargpadro"/>
    <w:uiPriority w:val="22"/>
    <w:qFormat/>
    <w:rsid w:val="009C78B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78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85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1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1654</Words>
  <Characters>8932</Characters>
  <Application>Microsoft Office Word</Application>
  <DocSecurity>0</DocSecurity>
  <Lines>74</Lines>
  <Paragraphs>21</Paragraphs>
  <ScaleCrop>false</ScaleCrop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2019-11-02T12:06:00Z</dcterms:created>
  <dcterms:modified xsi:type="dcterms:W3CDTF">2019-11-02T12:10:00Z</dcterms:modified>
</cp:coreProperties>
</file>