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7" w:rsidRPr="009A27D7" w:rsidRDefault="009A27D7" w:rsidP="009A27D7">
      <w:pPr>
        <w:spacing w:before="100" w:beforeAutospacing="1" w:after="100" w:afterAutospacing="1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Morreu Jacques Le </w:t>
      </w:r>
      <w:proofErr w:type="spellStart"/>
      <w:r w:rsidRPr="009A27D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Goff</w:t>
      </w:r>
      <w:proofErr w:type="spellEnd"/>
    </w:p>
    <w:p w:rsidR="009A27D7" w:rsidRPr="009A27D7" w:rsidRDefault="009A27D7" w:rsidP="009A27D7">
      <w:pPr>
        <w:spacing w:before="100" w:beforeAutospacing="1" w:after="100" w:afterAutospacing="1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t-BR"/>
        </w:rPr>
        <w:t>O historiador que nos explicou a invenção do Purgatório</w:t>
      </w:r>
    </w:p>
    <w:p w:rsidR="009A27D7" w:rsidRDefault="009A27D7" w:rsidP="009A27D7">
      <w:pPr>
        <w:spacing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A27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E7731B" wp14:editId="48378250">
            <wp:extent cx="5349777" cy="3562969"/>
            <wp:effectExtent l="0" t="0" r="3810" b="0"/>
            <wp:docPr id="5" name="Imagem 5" descr="https://imagens.publico.pt/imagens.aspx/832711?tp=UH&amp;db=IMAGENS&amp;type=JPG&amp;w=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qe3xm-interchange" descr="https://imagens.publico.pt/imagens.aspx/832711?tp=UH&amp;db=IMAGENS&amp;type=JPG&amp;w=8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80" cy="35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D7" w:rsidRPr="009A27D7" w:rsidRDefault="009A27D7" w:rsidP="009A27D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9A27D7" w:rsidRPr="009A27D7" w:rsidRDefault="009A27D7" w:rsidP="009A27D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O historiador francês que revolucionou a historiografia moderna e reabilitou a imagem da Idade Média europeia, mostrando-a como um período bastante mais dinâmico do que o humanismo renascentista quis fazer crer, morreu nesta terça-feira em Paris, aos 90 anos, noticiou o jornal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 Monde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centenas de artigos, Jacques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 mais de 40 livros publicados, desde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Os Intelectuais na Idade Média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Mercadores e Banqueiros na Idade Média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ambos de 1957 (as edições portuguesas são da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Gradiva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), até ao recente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À </w:t>
      </w:r>
      <w:proofErr w:type="spellStart"/>
      <w:proofErr w:type="gram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</w:t>
      </w:r>
      <w:proofErr w:type="spellEnd"/>
      <w:proofErr w:type="gram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recherche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du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temps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sacré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Jacques de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Voragine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et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Légende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Dorée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2011.</w:t>
      </w:r>
    </w:p>
    <w:p w:rsidR="009A27D7" w:rsidRPr="009A27D7" w:rsidRDefault="009A27D7" w:rsidP="009A27D7">
      <w:pPr>
        <w:pBdr>
          <w:top w:val="single" w:sz="6" w:space="0" w:color="EFEFEF"/>
        </w:pBd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9A27D7" w:rsidRPr="009A27D7" w:rsidRDefault="009A27D7" w:rsidP="009A27D7">
      <w:pPr>
        <w:pBdr>
          <w:top w:val="single" w:sz="6" w:space="0" w:color="EFEFEF"/>
        </w:pBd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Bernardo Vasconcelos e Sousa, autor da obra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História de Portugal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juntamente com Rui Ramos e Nuno Monteiro, diz que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“é um dos historiadores mais importantes da segunda metade do século XX à escala mundial, sem dúvida e sem favor nenhum”. Com George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Duby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outro grande historiador francês falecido em 1996, “mudou de forma radical e muito profunda a maneira de ver a Idade Média ocidental”.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historiador francês pertencia à terceira geração de historiadores da escola dita dos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Annales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. A sua concepção de antropologia histórica e o seu interesse pela história da cultura e das mentalidades, de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Nascimento do Purgatório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à monumental biografia do rei São Luís, distinguem-no dos modelos de interpretação social e económica de Fernand Braudel, representando um modo criativo de retomar o legado da revista fundada em 1929 por Marc Bloch 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Lucien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Febvre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Sucessor de Braudel na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direcção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École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Hautes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Études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Sciences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publica em 1964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Civilização do Ocidente Medieval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(edição portuguesa da Estampa), uma obra que toma como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objecto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estudo um vasto âmbito geográfico e um período de tempo longo e nos dá, diz Bernardo Vasconcelos e Sousa, uma nova Idade Média “combatendo quer a visão negra de uma Idade Média de ‘feios, porcos e maus’, que ainda hoje tem uma representação no discurso político ou jornalístico, quer uma imagem dourada e cor-de-rosa”, alimentada pelo romantismo. Na Idade Média que construiu, juntamente com a sua geração, “estudam-se as estruturas, as mentalidades, os valores, as representações do quotidiano”.</w:t>
      </w:r>
    </w:p>
    <w:p w:rsidR="009A27D7" w:rsidRPr="009A27D7" w:rsidRDefault="009A27D7" w:rsidP="009A27D7">
      <w:pPr>
        <w:shd w:val="clear" w:color="auto" w:fill="FEFEFE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dos historiadores mais importantes da segunda metade do século XX à escala mundial, sem dúvida e sem favor nenhum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9A27D7" w:rsidRPr="009A27D7" w:rsidRDefault="009A27D7" w:rsidP="009A27D7">
      <w:pPr>
        <w:shd w:val="clear" w:color="auto" w:fill="FEFEFE"/>
        <w:spacing w:after="1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FEFEFE"/>
        <w:spacing w:after="1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Se tivesse de escolher uma obra para um leitor leigo, Vasconcelos e Sousa destacaria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Civilização do Ocidente Medieval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“um livro de carácter científico que se lê como um bom romance”, um manual de história geral onde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defende a existência “de uma civilização do Ocidente medieval”, uma civilização que sucede à Antiguidade Greco-Romana e antecede o mundo moderno.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O historiador da Universidade Nova de Lisboa cita também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Nascimento do Purgatório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(a obra que o próprio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preferia entre as outras) como “um livro magistral”, onde se analisa a criação, a invenção, do Purgatório, sobretudo a partir do século XII, como lugar intermédio entre o Céu e o Inferno: “Mesmo que não se esteja em condições de aceder de imediato à harmonia celestial, há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uma lugar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intermédio, de esperança, que possibilita que se venha a aceder ao Céu. É uma sociedade que se está a diversificar, 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complexificar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e isso teve consequência na estruturação do pensamento e da devoção cristãos.”</w:t>
      </w:r>
    </w:p>
    <w:p w:rsidR="009A27D7" w:rsidRPr="009A27D7" w:rsidRDefault="009A27D7" w:rsidP="009A27D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9A27D7" w:rsidRPr="009A27D7" w:rsidRDefault="009A27D7" w:rsidP="009A27D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Na obra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Para Um Novo Conceito da Idade Média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junta vários pequenos estudos, Vasconcelos e Sousa destaca um intitulado “O tempo da Igreja e o tempo do mercador”, em que o historiador francês compara e contrapõe uma representação da vivência do tempo por parte da Igreja, de um tempo cíclico das horas litúrgicas, dos ciclos naturais,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tempo quantificado dos mercadores, um tempo linear, um tempo que é 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dinheiro: “Esse tempo começa a fazer a sua afirmação a partir dos séculos XIII e XIV, passando pela sua materialização, quantificado já não pela sucessão das horas diárias, pelo bater do sino das igrejas, mas pelo relógio mecânico que começa a surgir precisamente nas cidades ao longo do século XIV.”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sua abordagem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antropólogica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sua ambição de abarcar o homem em todas as suas dimensões,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construiu uma história das mentalidades medievais em que mostrou como estavam então interligados domínios aparentemente tão distantes como a teologia ou o comércio.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diversificação dos temas, que abriu muitas linhas de investigação, dá uma ideia, diz Vasconcelos e Sousa, “da revolução que houve nos estudos medievais, de que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Duby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mais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directamente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responsáveis”.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nova história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anos 1970, coordena duas obras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colectivas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envergadura que se tornarão as referências teóricas da Nouvelle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Histoire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corrente historiográfica que funda com Pierre Nora, e que procurará levar mais longe a herança dos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Annales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: os três volumes de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Fazer História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 (1974), e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A Nova História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colaboração com Jacques Revel (1978). A primeira foi traduzida pela Bertrand e a segunda pelas Edições 70.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Num artigo de 2010 que a edição online do jornal 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Le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Nouvel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Observateur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recuperou a propósito da morte de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André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Burguière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defende a tese de que, tal como os alemães têm de ter, em cada época, um grande filósofo, os franceses “querem ter um grande historiador que o mundo inteiro lhes inveje”. E acrescenta que desde a morte de Fernand Braudel esse historiador era Jacques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Burguière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lembra que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se reclamou da lição de Marc Bloch, </w:t>
      </w:r>
      <w:proofErr w:type="spellStart"/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co-fundador</w:t>
      </w:r>
      <w:proofErr w:type="spellEnd"/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revista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Annales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pioneiro em contrapor à historiografia convencional do feudalismo uma abordagem sociológica. Mas as investigações de Bloch e dos seus discípulos focavam-se essencialmente na história rural e agrícola.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Caberá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propor uma história da cidade medieval, já anunciada nos títulos dos seus primeiros livros, que evocam, com um sabor deliberadamente anacrónico, os intelectuais e banqueiros da Idade Média.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diz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Burguière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“combate o lugar-comum que identifica a herança da Idade Média com o mundo rural”.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recebeu, em 2004, o prestigiado prémio Dr. A. H. Heineken de História, atribuído pela Academia Real das Artes e Ciências dos Países Baixos, a declaração do júri dizia que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“mudou a nossa percepção da Idade Média”.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punha mesmo em causa as cronologias tradicionais, defendendo que a Idade Média correspondia a 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todo o período durante o qual a Igreja e a respectiva doutrina tinham sido consideradas como a fonte da verdade, um estado de coisas que só teria verdadeiramente sido posto em causa, na esfera económica, com a revolução industrial iniciada em Inglaterra em meados do século XVIII, e também, na ordem das mentalidades, com a Revolução Francesa. Ou seja, teríamos uma Idade Média que se estenderia até à primeira metade do século XVIII e que, desde o século IV, teria tido, diz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numa entrevista ao mesmo André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Burguière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“várias fases de progresso que se podem qualificar como renascenças”, do desenvolvimento das cidades à criação das universidades.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crê ainda que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mais fundas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dívidas do sujeito moderno ao cristianismo medieval é o reconhecimento da “noção de interioridade”, que este favoreceu.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2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 </w:t>
      </w:r>
      <w:proofErr w:type="spellStart"/>
      <w:r w:rsidRPr="009A27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Ivanhoe</w:t>
      </w:r>
      <w:proofErr w:type="spellEnd"/>
      <w:r w:rsidRPr="009A2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aos </w:t>
      </w:r>
      <w:proofErr w:type="spellStart"/>
      <w:r w:rsidRPr="009A27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Annales</w:t>
      </w:r>
      <w:proofErr w:type="spellEnd"/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Filho de um professor de inglês, Jacques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nasceu no dia 1 de Janeiro de 1924 em Toulon, no Sul de França, onde fez os estudos liceais e teve como professor o historiador Henri Michel, que depois se tornaria um especialista na história da Segunda Guerra.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referir-se-ia sempre com veneração a Henri Michel, cujo magistério terá contribuído para que se tornasse historiador.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Toulon, dirá mais tarde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era uma cidade profundamente racista, e o estudante ficou satisfeito quando teve de se mudar para a mais cosmopolita Marselha, com o seu porto de mar e a sua população multiétnica.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Frequenta em Marselha os estudos preparatórios de acesso ao ensino superior, mas vai pouco às aulas. Convocado para o “serviço de trabalho obrigatório”, vulgo STO, imposto pela Alemanha nazi ao Governo de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Vichy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foge e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junta-se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Resistência. Leitor compulsivo e omnívoro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devora</w:t>
      </w:r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romances históricos de Walter Scott, como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Ivanhoe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 influência na sua decisão de se tornar medievalista ele próprio não descartará.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pós-guerra, estuda literatura, mas acabará por se licenciar em História. Em 1947, prossegue os seus estudos na Universidade de Praga. Da invasão soviética que porá fim, em 1968, à Primavera de Praga, dirá depois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foi a “vacina” que o imunizou definitivamente contra o comunismo.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Concluídas as provas de agregação em 1950, torna-se professor e começa por dar aulas num liceu de Amiens, vai depois para a Universidade de Oxford como bolseiro, e em 1954 assume funções docentes na Universidade de Lille.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1958 conhece o historiador Maurice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Lombard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especialista no islão medieval, um encontro que se revelará decisivo.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dirá sempre que foi com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Lombard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mais aprendeu, e foi também ele que o apresentou a Braudel, que após ter lido as primeiras obras do jovem historiador lhe arranja um lugar de assistente na prestigiada VI Secção (ciências económicas e sociais) da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École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Pratique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d’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Hautes</w:t>
      </w:r>
      <w:proofErr w:type="spellEnd"/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Études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então dirigia.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1969,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torna-se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co-director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revista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Annales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e, em 1972, sucede a Braudel na presidência da VI Secção da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École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Pratique </w:t>
      </w:r>
      <w:proofErr w:type="gram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d’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Hautes</w:t>
      </w:r>
      <w:proofErr w:type="spellEnd"/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Études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 comunicador, estreia-se em 1968 no programa radiofónico</w:t>
      </w:r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Les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Lundis</w:t>
      </w:r>
      <w:proofErr w:type="spellEnd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9A27D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l’Histoire</w:t>
      </w:r>
      <w:proofErr w:type="spellEnd"/>
      <w:proofErr w:type="gram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ainda hoje é emitido pela France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Culture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com o qual Le </w:t>
      </w:r>
      <w:proofErr w:type="spellStart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>Goff</w:t>
      </w:r>
      <w:proofErr w:type="spellEnd"/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colaborou até ao final da vida.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A27D7" w:rsidRPr="009A27D7" w:rsidRDefault="009A27D7" w:rsidP="009A27D7">
      <w:pPr>
        <w:shd w:val="clear" w:color="auto" w:fill="FEFEFE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A4B" w:rsidRPr="009A27D7" w:rsidRDefault="009A27D7" w:rsidP="009A27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9A27D7" w:rsidSect="009A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206"/>
    <w:multiLevelType w:val="multilevel"/>
    <w:tmpl w:val="5A5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96FD5"/>
    <w:multiLevelType w:val="multilevel"/>
    <w:tmpl w:val="2AC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D7"/>
    <w:rsid w:val="009A27D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A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2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A2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7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27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27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A27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A27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A27D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A27D7"/>
    <w:rPr>
      <w:color w:val="0000FF"/>
      <w:u w:val="single"/>
    </w:rPr>
  </w:style>
  <w:style w:type="character" w:customStyle="1" w:styleId="bylinename">
    <w:name w:val="byline__name"/>
    <w:basedOn w:val="Fontepargpadro"/>
    <w:rsid w:val="009A27D7"/>
  </w:style>
  <w:style w:type="character" w:customStyle="1" w:styleId="show-for-sr">
    <w:name w:val="show-for-sr"/>
    <w:basedOn w:val="Fontepargpadro"/>
    <w:rsid w:val="009A27D7"/>
  </w:style>
  <w:style w:type="character" w:customStyle="1" w:styleId="stat-tabnumber">
    <w:name w:val="stat-tab__number"/>
    <w:basedOn w:val="Fontepargpadro"/>
    <w:rsid w:val="009A27D7"/>
  </w:style>
  <w:style w:type="character" w:customStyle="1" w:styleId="stat-tablabel">
    <w:name w:val="stat-tab__label"/>
    <w:basedOn w:val="Fontepargpadro"/>
    <w:rsid w:val="009A27D7"/>
  </w:style>
  <w:style w:type="character" w:customStyle="1" w:styleId="credit">
    <w:name w:val="credit"/>
    <w:basedOn w:val="Fontepargpadro"/>
    <w:rsid w:val="009A27D7"/>
  </w:style>
  <w:style w:type="character" w:styleId="nfase">
    <w:name w:val="Emphasis"/>
    <w:basedOn w:val="Fontepargpadro"/>
    <w:uiPriority w:val="20"/>
    <w:qFormat/>
    <w:rsid w:val="009A27D7"/>
    <w:rPr>
      <w:i/>
      <w:iCs/>
    </w:rPr>
  </w:style>
  <w:style w:type="character" w:styleId="Forte">
    <w:name w:val="Strong"/>
    <w:basedOn w:val="Fontepargpadro"/>
    <w:uiPriority w:val="22"/>
    <w:qFormat/>
    <w:rsid w:val="009A27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A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2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A2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7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27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27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A27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A27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A27D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A27D7"/>
    <w:rPr>
      <w:color w:val="0000FF"/>
      <w:u w:val="single"/>
    </w:rPr>
  </w:style>
  <w:style w:type="character" w:customStyle="1" w:styleId="bylinename">
    <w:name w:val="byline__name"/>
    <w:basedOn w:val="Fontepargpadro"/>
    <w:rsid w:val="009A27D7"/>
  </w:style>
  <w:style w:type="character" w:customStyle="1" w:styleId="show-for-sr">
    <w:name w:val="show-for-sr"/>
    <w:basedOn w:val="Fontepargpadro"/>
    <w:rsid w:val="009A27D7"/>
  </w:style>
  <w:style w:type="character" w:customStyle="1" w:styleId="stat-tabnumber">
    <w:name w:val="stat-tab__number"/>
    <w:basedOn w:val="Fontepargpadro"/>
    <w:rsid w:val="009A27D7"/>
  </w:style>
  <w:style w:type="character" w:customStyle="1" w:styleId="stat-tablabel">
    <w:name w:val="stat-tab__label"/>
    <w:basedOn w:val="Fontepargpadro"/>
    <w:rsid w:val="009A27D7"/>
  </w:style>
  <w:style w:type="character" w:customStyle="1" w:styleId="credit">
    <w:name w:val="credit"/>
    <w:basedOn w:val="Fontepargpadro"/>
    <w:rsid w:val="009A27D7"/>
  </w:style>
  <w:style w:type="character" w:styleId="nfase">
    <w:name w:val="Emphasis"/>
    <w:basedOn w:val="Fontepargpadro"/>
    <w:uiPriority w:val="20"/>
    <w:qFormat/>
    <w:rsid w:val="009A27D7"/>
    <w:rPr>
      <w:i/>
      <w:iCs/>
    </w:rPr>
  </w:style>
  <w:style w:type="character" w:styleId="Forte">
    <w:name w:val="Strong"/>
    <w:basedOn w:val="Fontepargpadro"/>
    <w:uiPriority w:val="22"/>
    <w:qFormat/>
    <w:rsid w:val="009A27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0" w:color="D10019"/>
                    <w:bottom w:val="none" w:sz="0" w:space="0" w:color="auto"/>
                    <w:right w:val="none" w:sz="0" w:space="0" w:color="auto"/>
                  </w:divBdr>
                  <w:divsChild>
                    <w:div w:id="3422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2019-10-29T16:39:00Z</dcterms:created>
  <dcterms:modified xsi:type="dcterms:W3CDTF">2019-10-29T16:41:00Z</dcterms:modified>
</cp:coreProperties>
</file>