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37" w:rsidRPr="00892B37" w:rsidRDefault="00892B37" w:rsidP="00892B37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892B37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Economia</w:t>
      </w:r>
    </w:p>
    <w:bookmarkEnd w:id="0"/>
    <w:p w:rsidR="00892B37" w:rsidRPr="00892B37" w:rsidRDefault="00892B37" w:rsidP="00892B37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B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D37F549" wp14:editId="56C9BF4B">
            <wp:extent cx="2571750" cy="3499746"/>
            <wp:effectExtent l="0" t="0" r="0" b="5715"/>
            <wp:docPr id="3" name="Imagem 3" descr="https://upload.wikimedia.org/wikipedia/commons/thumb/5/58/NYSE_Brazil.jpg/200px-NYSE_Brazi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8/NYSE_Brazil.jpg/200px-NYSE_Brazi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179" cy="35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37" w:rsidRPr="00892B37" w:rsidRDefault="00892B37" w:rsidP="00892B37">
      <w:pPr>
        <w:shd w:val="clear" w:color="auto" w:fill="F8F9FA"/>
        <w:spacing w:after="192" w:line="33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ooltip="New York Stock Exchange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Bolsa de Valores de Nova Iorque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em </w:t>
      </w:r>
      <w:hyperlink r:id="rId8" w:tooltip="Wall Street" w:history="1">
        <w:r w:rsidRPr="00892B3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t-BR"/>
          </w:rPr>
          <w:t>Wall Street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 a maior do mundo por </w:t>
      </w:r>
      <w:hyperlink r:id="rId9" w:tooltip="Capitalização de mercad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capitalização de mercado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das empresas </w:t>
      </w:r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listadas.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"https://pt.wikipedia.org/wiki/Estados_Unidos" \l "cite_note-212" </w:instrTex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[210]</w: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</w:p>
    <w:p w:rsidR="00892B37" w:rsidRPr="00892B37" w:rsidRDefault="00892B37" w:rsidP="00892B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Estados Unidos têm uma </w:t>
      </w:r>
      <w:hyperlink r:id="rId10" w:tooltip="Economia mist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economia mista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11" w:tooltip="Capitalist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capitalista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é abastecida por recursos naturais abundantes, uma infraestrutura bem desenvolvida e pela alta </w:t>
      </w:r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produtividade.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"https://pt.wikipedia.org/wiki/Estados_Unidos" \l "cite_note-213" </w:instrTex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[211]</w: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Entre as </w:t>
      </w:r>
      <w:hyperlink r:id="rId12" w:tooltip="Década de 1830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décadas de 1830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13" w:tooltip="Década de 1860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1860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 período conhecido com </w:t>
      </w:r>
      <w:proofErr w:type="spellStart"/>
      <w:r w:rsidRPr="00892B3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free</w:t>
      </w:r>
      <w:proofErr w:type="spellEnd"/>
      <w:r w:rsidRPr="00892B3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banking era</w:t>
      </w: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 o país permitia a emissão de </w:t>
      </w:r>
      <w:hyperlink r:id="rId14" w:tooltip="Moeda privad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moeda privada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 possuía um </w:t>
      </w:r>
      <w:hyperlink r:id="rId15" w:tooltip="Sistema bancário livre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sistema bancário livre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de </w:t>
      </w:r>
      <w:hyperlink r:id="rId16" w:tooltip="Regulação bancári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regulamentações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hyperlink r:id="rId17" w:anchor="cite_note-214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[212]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De acordo com o </w:t>
      </w:r>
      <w:hyperlink r:id="rId18" w:tooltip="Fundo Monetário Internacional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Fundo Monetário Internacional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 o </w:t>
      </w:r>
      <w:hyperlink r:id="rId19" w:tooltip="PIB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PIB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dos Estados Unidos de 14,4 trilhões de dólares representa 24% do </w:t>
      </w:r>
      <w:hyperlink r:id="rId20" w:tooltip="Produto interno brut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produto interno bruto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mundial no mercado de câmbio e quase 21% do produto interno bruto mundial em </w:t>
      </w:r>
      <w:hyperlink r:id="rId21" w:tooltip="Paridade do poder de compr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paridade do poder de compra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(PPC).</w:t>
      </w:r>
      <w:hyperlink r:id="rId22" w:anchor="cite_note-IMF_GDP-17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[16]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O maior PIB nacional do mundo era cerca de 5% menor do que o PIB combinado </w:t>
      </w:r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3" w:tooltip="União Europei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União Europeia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em PPC, em 2008. O país ocupa a décima sétima posição no mundo em termos de </w:t>
      </w:r>
      <w:hyperlink r:id="rId24" w:tooltip="Lista de países por PIB nominal per capit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PIB nominal per capita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sexta posição em </w:t>
      </w:r>
      <w:hyperlink r:id="rId25" w:tooltip="Lista de países por PIB (Paridade do Poder de Compra) per capit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PIB per capita PPC</w:t>
        </w:r>
      </w:hyperlink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"https://pt.wikipedia.org/wiki/Estados_Unidos" \l "cite_note-IMF_GDP-17" </w:instrTex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[16]</w: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</w:p>
    <w:p w:rsidR="00892B37" w:rsidRPr="00892B37" w:rsidRDefault="00892B37" w:rsidP="00892B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Estados Unidos são o maior importador e terceiro maior exportador de bens, embora as exportações per capita sejam relativamente baixas. Em 2008, o déficit comercial total do país foi de 696 bilhões de </w:t>
      </w:r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dólares.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"https://pt.wikipedia.org/wiki/Estados_Unidos" \l "cite_note-215" </w:instrTex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[213]</w: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26" w:tooltip="Canadá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Canadá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27" w:tooltip="República Popular da Chin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China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28" w:tooltip="Méxic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México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29" w:tooltip="Japã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Japão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30" w:tooltip="Alemanh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Alemanha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os seus principais parceiros comerciais.</w:t>
      </w:r>
      <w:hyperlink r:id="rId31" w:anchor="cite_note-216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[214]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A </w:t>
      </w:r>
      <w:hyperlink r:id="rId32" w:tooltip="República Popular da Chin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China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maior detentor da dívida externa pública dos EUA.</w:t>
      </w:r>
      <w:hyperlink r:id="rId33" w:anchor="cite_note-217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[215]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Depois de uma expansão que durou pouco mais de seis anos, a economia americana entrou em </w:t>
      </w:r>
      <w:hyperlink r:id="rId34" w:tooltip="Crise econômica de 2008-2009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recessão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desde dezembro de 2007, recuperando-se em 2010.</w:t>
      </w:r>
      <w:hyperlink r:id="rId35" w:anchor="cite_note-218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[216]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Os Estados Unidos ocupam o segundo lugar no </w:t>
      </w:r>
      <w:r w:rsidRPr="00892B3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Global </w:t>
      </w:r>
      <w:proofErr w:type="spellStart"/>
      <w:r w:rsidRPr="00892B3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Competitiveness</w:t>
      </w:r>
      <w:proofErr w:type="spellEnd"/>
      <w:r w:rsidRPr="00892B3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Report</w:t>
      </w: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hyperlink r:id="rId36" w:anchor="cite_note-219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[217]</w:t>
        </w:r>
      </w:hyperlink>
    </w:p>
    <w:p w:rsidR="00892B37" w:rsidRPr="00892B37" w:rsidRDefault="00892B37" w:rsidP="00892B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Em 2009, estimou-se que o setor privado constituía 55,3% da economia do país; a atividade do governo federal, 24,1%; e as atividades dos estados e de administrações locais (incluindo as transferências federais), os restantes 20,6%</w:t>
      </w:r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"https://pt.wikipedia.org/wiki/Estados_Unidos" \l "cite_note-220" </w:instrTex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[218]</w: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A economia é </w:t>
      </w:r>
      <w:hyperlink r:id="rId37" w:tooltip="Sociedade pós-industrial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pós-industrial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o </w:t>
      </w:r>
      <w:hyperlink r:id="rId38" w:tooltip="Setor de serviços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setor de serviços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contribuindo com 67,8% do PIB, embora os Estados Unidos continuem a ser uma potência industrial.</w:t>
      </w:r>
      <w:hyperlink r:id="rId39" w:anchor="cite_note-Econ-221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[219]</w:t>
        </w:r>
      </w:hyperlink>
    </w:p>
    <w:p w:rsidR="00892B37" w:rsidRPr="00892B37" w:rsidRDefault="00892B37" w:rsidP="00892B37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B3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4BC8EEB" wp14:editId="20C38BB7">
            <wp:extent cx="2671762" cy="2271967"/>
            <wp:effectExtent l="0" t="0" r="0" b="0"/>
            <wp:docPr id="1" name="Imagem 1" descr="https://upload.wikimedia.org/wikipedia/commons/thumb/4/46/Dollar11963A.JPG/220px-Dollar11963A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6/Dollar11963A.JPG/220px-Dollar11963A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236" cy="227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37" w:rsidRPr="00892B37" w:rsidRDefault="00892B37" w:rsidP="00892B37">
      <w:pPr>
        <w:shd w:val="clear" w:color="auto" w:fill="F8F9FA"/>
        <w:spacing w:after="192" w:line="336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Notas de um </w:t>
      </w:r>
      <w:hyperlink r:id="rId42" w:tooltip="Dólar norte-american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dólar norte-americano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. O dólar é a moeda oficial do país desde 1792.</w:t>
      </w:r>
    </w:p>
    <w:p w:rsidR="00892B37" w:rsidRPr="00892B37" w:rsidRDefault="00892B37" w:rsidP="00892B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Os Estados Unidos são o terceiro maior produtor de </w:t>
      </w:r>
      <w:hyperlink r:id="rId43" w:tooltip="Petróle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petróleo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do mundo, bem como o seu maior </w:t>
      </w:r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importador.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"https://pt.wikipedia.org/wiki/Estados_Unidos" \l "cite_note-222" </w:instrTex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[220]</w: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  <w:hyperlink r:id="rId44" w:anchor="cite_note-223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[221]</w:t>
        </w:r>
      </w:hyperlink>
      <w:hyperlink r:id="rId45" w:anchor="cite_note-224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[222]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maior produtor do mundo de </w:t>
      </w:r>
      <w:hyperlink r:id="rId46" w:tooltip="Energia elétric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energia elétrica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47" w:tooltip="Energia nuclear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nuclear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assim como de </w:t>
      </w:r>
      <w:hyperlink r:id="rId48" w:tooltip="Gás natural liquefeit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gás natural liquefeito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49" w:tooltip="Enxofre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enxofre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50" w:tooltip="Fosfat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fosfatos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51" w:tooltip="Sal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sal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. Enquanto a </w:t>
      </w:r>
      <w:hyperlink r:id="rId52" w:tooltip="Agricultur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agricultura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representa menos de 1% do </w:t>
      </w:r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PIB,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"https://pt.wikipedia.org/wiki/Estados_Unidos" \l "cite_note-Econ-221" </w:instrTex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[219]</w: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os Estados Unidos são o maior produtor mundial de </w:t>
      </w:r>
      <w:hyperlink r:id="rId53" w:tooltip="Milh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milho</w:t>
        </w:r>
      </w:hyperlink>
      <w:hyperlink r:id="rId54" w:anchor="cite_note-225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[223]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55" w:tooltip="Soj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soja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hyperlink r:id="rId56" w:anchor="cite_note-226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[224]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A </w:t>
      </w:r>
      <w:hyperlink r:id="rId57" w:tooltip="Bolsa de Valores de Nova Iorque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Bolsa de Valores de Nova Iorque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é a maior do mundo em volume de dólares.</w:t>
      </w:r>
      <w:hyperlink r:id="rId58" w:anchor="cite_note-227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[225]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hyperlink r:id="rId59" w:tooltip="Coca-Col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Coca-Cola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60" w:tooltip="McDonald's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McDonald's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as duas marcas do país mais reconhecidas no mundo.</w:t>
      </w:r>
      <w:hyperlink r:id="rId61" w:anchor="cite_note-228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[226]</w:t>
        </w:r>
      </w:hyperlink>
    </w:p>
    <w:p w:rsidR="00892B37" w:rsidRPr="00892B37" w:rsidRDefault="00892B37" w:rsidP="00892B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No terceiro bimestre de 2009, a força de trabalho do país era composta por 154,4 milhões de pessoas. Desses trabalhadores, 81% tinham emprego no </w:t>
      </w:r>
      <w:hyperlink r:id="rId62" w:tooltip="Setor de serviços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setor de serviços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Com 22,4 milhões de pessoas, o governo é o principal campo de </w:t>
      </w:r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trabalho.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"https://pt.wikipedia.org/wiki/Estados_Unidos" \l "cite_note-229" </w:instrTex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[227]</w: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Cerca de 12% dos trabalhadores são sindicalizados, contra 30% na </w:t>
      </w:r>
      <w:hyperlink r:id="rId63" w:tooltip="Europa Ocidental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Europa Ocidental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hyperlink r:id="rId64" w:anchor="cite_note-230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[228]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O </w:t>
      </w:r>
      <w:hyperlink r:id="rId65" w:tooltip="Banco Mundial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Banco Mundial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classifica os Estados Unidos em primeiro lugar na facilidade de contratação e demissão trabalhadores.</w:t>
      </w:r>
      <w:hyperlink r:id="rId66" w:anchor="cite_note-EDBI-231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[229]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Entre 1973 e 2003, um ano de trabalho para o norte-americano médio cresceu 199 horas.</w:t>
      </w:r>
      <w:hyperlink r:id="rId67" w:anchor="cite_note-232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[230]</w:t>
        </w:r>
      </w:hyperlink>
    </w:p>
    <w:p w:rsidR="00892B37" w:rsidRPr="00892B37" w:rsidRDefault="00892B37" w:rsidP="00892B3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Em parte como resultado disto, os Estados Unidos mantém a maior produtividade do trabalho no mundo. Em 2008, ele também levou a produtividade por hora do mundo, ultrapassando a </w:t>
      </w:r>
      <w:hyperlink r:id="rId68" w:tooltip="Norueg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Noruega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69" w:tooltip="Franç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França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hyperlink r:id="rId70" w:tooltip="Bélgic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Bélgica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hyperlink r:id="rId71" w:tooltip="Luxemburgo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Luxemburgo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havia superado os Estados Unidos durante a maior parte da década </w:t>
      </w:r>
      <w:proofErr w:type="gramStart"/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anterior.</w:t>
      </w:r>
      <w:proofErr w:type="gramEnd"/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begin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instrText xml:space="preserve"> HYPERLINK "https://pt.wikipedia.org/wiki/Estados_Unidos" \l "cite_note-233" </w:instrTex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separate"/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[231]</w:t>
      </w:r>
      <w:r w:rsidRPr="00892B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ldChar w:fldCharType="end"/>
      </w:r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 Em relação à </w:t>
      </w:r>
      <w:hyperlink r:id="rId72" w:tooltip="Europa" w:history="1">
        <w:r w:rsidRPr="00892B37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Europa</w:t>
        </w:r>
      </w:hyperlink>
      <w:r w:rsidRPr="00892B37">
        <w:rPr>
          <w:rFonts w:ascii="Times New Roman" w:eastAsia="Times New Roman" w:hAnsi="Times New Roman" w:cs="Times New Roman"/>
          <w:sz w:val="24"/>
          <w:szCs w:val="24"/>
          <w:lang w:eastAsia="pt-BR"/>
        </w:rPr>
        <w:t>, a propriedade e as taxas de imposto de renda americanas são geralmente mais elevadas, enquanto trabalho e, particularmente, as taxas de imposto sobre o consumo são menores.</w:t>
      </w:r>
      <w:hyperlink r:id="rId73" w:anchor="cite_note-234" w:history="1">
        <w:r w:rsidRPr="00892B3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pt-BR"/>
          </w:rPr>
          <w:t>[232]</w:t>
        </w:r>
      </w:hyperlink>
    </w:p>
    <w:p w:rsidR="00892B37" w:rsidRPr="00892B37" w:rsidRDefault="00892B37" w:rsidP="00892B37">
      <w:pPr>
        <w:pStyle w:val="Ttulo3"/>
        <w:shd w:val="clear" w:color="auto" w:fill="FFFFFF"/>
        <w:spacing w:before="72"/>
        <w:rPr>
          <w:rFonts w:ascii="Times New Roman" w:hAnsi="Times New Roman" w:cs="Times New Roman"/>
          <w:color w:val="auto"/>
          <w:sz w:val="24"/>
          <w:szCs w:val="24"/>
        </w:rPr>
      </w:pPr>
      <w:r w:rsidRPr="00892B37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Religião</w:t>
      </w:r>
    </w:p>
    <w:tbl>
      <w:tblPr>
        <w:tblW w:w="46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8"/>
        <w:gridCol w:w="202"/>
        <w:gridCol w:w="1386"/>
        <w:gridCol w:w="1453"/>
        <w:gridCol w:w="126"/>
      </w:tblGrid>
      <w:tr w:rsidR="00892B37" w:rsidRPr="00892B37" w:rsidTr="00892B37">
        <w:tc>
          <w:tcPr>
            <w:tcW w:w="0" w:type="auto"/>
            <w:gridSpan w:val="5"/>
            <w:shd w:val="clear" w:color="auto" w:fill="DDDDDD"/>
            <w:vAlign w:val="center"/>
            <w:hideMark/>
          </w:tcPr>
          <w:p w:rsidR="00892B37" w:rsidRPr="00892B37" w:rsidRDefault="00892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Religião nos Estados Unidos</w:t>
            </w:r>
          </w:p>
        </w:tc>
      </w:tr>
      <w:tr w:rsidR="00892B37" w:rsidRPr="00892B37" w:rsidTr="00892B37">
        <w:trPr>
          <w:trHeight w:val="60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92B37" w:rsidRPr="00892B37" w:rsidRDefault="00892B37">
            <w:pPr>
              <w:spacing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Religão</w:t>
            </w:r>
            <w:proofErr w:type="spellEnd"/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92B37" w:rsidRPr="00892B37" w:rsidRDefault="0089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892B37" w:rsidRPr="00892B37" w:rsidRDefault="00892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92B37" w:rsidRPr="00892B37" w:rsidRDefault="00892B37">
            <w:pPr>
              <w:spacing w:line="6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Percentagem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892B37" w:rsidRPr="00892B37" w:rsidRDefault="0089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B37" w:rsidRPr="00892B37" w:rsidTr="00892B37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tooltip="Protestantismo" w:history="1"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Protestantismo</w:t>
              </w:r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892B37" w:rsidRPr="00892B37" w:rsidRDefault="00892B37" w:rsidP="00892B37">
            <w:pPr>
              <w:shd w:val="clear" w:color="auto" w:fill="90EE9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46,5%</w:t>
            </w:r>
          </w:p>
        </w:tc>
      </w:tr>
      <w:tr w:rsidR="00892B37" w:rsidRPr="00892B37" w:rsidTr="00892B37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Sem religião" w:history="1"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Sem religião</w:t>
              </w:r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892B37" w:rsidRPr="00892B37" w:rsidRDefault="00892B37" w:rsidP="00892B37">
            <w:pPr>
              <w:shd w:val="clear" w:color="auto" w:fill="00640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</w:tr>
      <w:tr w:rsidR="00892B37" w:rsidRPr="00892B37" w:rsidTr="00892B37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Catolicismo romano" w:history="1"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Catolicismo romano</w:t>
              </w:r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892B37" w:rsidRPr="00892B37" w:rsidRDefault="00892B37" w:rsidP="00892B37">
            <w:pPr>
              <w:shd w:val="clear" w:color="auto" w:fill="8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</w:tr>
      <w:tr w:rsidR="00892B37" w:rsidRPr="00892B37" w:rsidTr="00892B37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Outros </w:t>
            </w:r>
            <w:hyperlink r:id="rId77" w:tooltip="Cristianismo" w:history="1"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cristãos</w:t>
              </w:r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892B37" w:rsidRPr="00892B37" w:rsidRDefault="00892B37" w:rsidP="00892B37">
            <w:pPr>
              <w:shd w:val="clear" w:color="auto" w:fill="FF000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892B37" w:rsidRPr="00892B37" w:rsidTr="00892B37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Judaísmo" w:history="1"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Judaísmo</w:t>
              </w:r>
            </w:hyperlink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892B37" w:rsidRPr="00892B37" w:rsidRDefault="00892B37" w:rsidP="00892B37">
            <w:pPr>
              <w:shd w:val="clear" w:color="auto" w:fill="0000FF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892B37" w:rsidRPr="00892B37" w:rsidTr="00892B37"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Outros</w:t>
            </w:r>
          </w:p>
        </w:tc>
        <w:tc>
          <w:tcPr>
            <w:tcW w:w="1500" w:type="dxa"/>
            <w:tcBorders>
              <w:left w:val="single" w:sz="6" w:space="0" w:color="C0C0C0"/>
              <w:right w:val="single" w:sz="6" w:space="0" w:color="C0C0C0"/>
            </w:tcBorders>
            <w:vAlign w:val="center"/>
            <w:hideMark/>
          </w:tcPr>
          <w:p w:rsidR="00892B37" w:rsidRPr="00892B37" w:rsidRDefault="00892B37" w:rsidP="00892B37">
            <w:pPr>
              <w:shd w:val="clear" w:color="auto" w:fill="FFFF0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  </w:t>
            </w:r>
          </w:p>
        </w:tc>
        <w:tc>
          <w:tcPr>
            <w:tcW w:w="0" w:type="auto"/>
            <w:gridSpan w:val="2"/>
            <w:tcMar>
              <w:top w:w="15" w:type="dxa"/>
              <w:left w:w="96" w:type="dxa"/>
              <w:bottom w:w="15" w:type="dxa"/>
              <w:right w:w="96" w:type="dxa"/>
            </w:tcMar>
            <w:vAlign w:val="center"/>
            <w:hideMark/>
          </w:tcPr>
          <w:p w:rsidR="00892B37" w:rsidRPr="00892B37" w:rsidRDefault="00892B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</w:tr>
      <w:tr w:rsidR="00892B37" w:rsidRPr="00892B37" w:rsidTr="00892B37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92B37" w:rsidRPr="00892B37" w:rsidRDefault="008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Pew Research Center" w:history="1">
              <w:proofErr w:type="spellStart"/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Pew</w:t>
              </w:r>
              <w:proofErr w:type="spellEnd"/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Research</w:t>
              </w:r>
              <w:proofErr w:type="spellEnd"/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Center</w:t>
              </w:r>
            </w:hyperlink>
            <w:r w:rsidRPr="00892B37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hyperlink r:id="rId80" w:anchor="cite_note-PewResearchCenter-158" w:history="1">
              <w:r w:rsidRPr="00892B3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vertAlign w:val="superscript"/>
                </w:rPr>
                <w:t>[156]</w:t>
              </w:r>
              <w:proofErr w:type="gramStart"/>
            </w:hyperlink>
            <w:proofErr w:type="gramEnd"/>
          </w:p>
        </w:tc>
      </w:tr>
    </w:tbl>
    <w:p w:rsidR="00892B37" w:rsidRPr="00892B37" w:rsidRDefault="00892B37" w:rsidP="00892B37">
      <w:pPr>
        <w:pStyle w:val="NormalWeb"/>
        <w:shd w:val="clear" w:color="auto" w:fill="FFFFFF"/>
        <w:spacing w:before="120" w:beforeAutospacing="0" w:after="120" w:afterAutospacing="0"/>
      </w:pPr>
      <w:r w:rsidRPr="00892B37">
        <w:t>Os Estados Unidos são oficialmente uma </w:t>
      </w:r>
      <w:hyperlink r:id="rId81" w:tooltip="Estado secular" w:history="1">
        <w:r w:rsidRPr="00892B37">
          <w:rPr>
            <w:rStyle w:val="Hyperlink"/>
            <w:color w:val="auto"/>
            <w:u w:val="none"/>
          </w:rPr>
          <w:t>nação secular</w:t>
        </w:r>
      </w:hyperlink>
      <w:r w:rsidRPr="00892B37">
        <w:t>; a </w:t>
      </w:r>
      <w:hyperlink r:id="rId82" w:tooltip="Primeira Emenda da Constituição dos Estados Unidos" w:history="1">
        <w:r w:rsidRPr="00892B37">
          <w:rPr>
            <w:rStyle w:val="Hyperlink"/>
            <w:color w:val="auto"/>
            <w:u w:val="none"/>
          </w:rPr>
          <w:t>Primeira Emenda</w:t>
        </w:r>
      </w:hyperlink>
      <w:r w:rsidRPr="00892B37">
        <w:t> da </w:t>
      </w:r>
      <w:hyperlink r:id="rId83" w:tooltip="Constituição dos Estados Unidos" w:history="1">
        <w:r w:rsidRPr="00892B37">
          <w:rPr>
            <w:rStyle w:val="Hyperlink"/>
            <w:color w:val="auto"/>
            <w:u w:val="none"/>
          </w:rPr>
          <w:t>Constituição do país</w:t>
        </w:r>
      </w:hyperlink>
      <w:r w:rsidRPr="00892B37">
        <w:t> garante o </w:t>
      </w:r>
      <w:hyperlink r:id="rId84" w:tooltip="Estado confessional" w:history="1">
        <w:r w:rsidRPr="00892B37">
          <w:rPr>
            <w:rStyle w:val="Hyperlink"/>
            <w:color w:val="auto"/>
            <w:u w:val="none"/>
          </w:rPr>
          <w:t>livre exercício da religião</w:t>
        </w:r>
      </w:hyperlink>
      <w:r w:rsidRPr="00892B37">
        <w:t xml:space="preserve"> e proíbe a criação de um governo </w:t>
      </w:r>
      <w:proofErr w:type="gramStart"/>
      <w:r w:rsidRPr="00892B37">
        <w:t>religioso.</w:t>
      </w:r>
      <w:proofErr w:type="gramEnd"/>
      <w:r w:rsidRPr="00892B37">
        <w:rPr>
          <w:vertAlign w:val="superscript"/>
        </w:rPr>
        <w:fldChar w:fldCharType="begin"/>
      </w:r>
      <w:r w:rsidRPr="00892B37">
        <w:rPr>
          <w:vertAlign w:val="superscript"/>
        </w:rPr>
        <w:instrText xml:space="preserve"> HYPERLINK "https://pt.wikipedia.org/wiki/Estados_Unidos" \l "cite_note-enmiendas-55" </w:instrText>
      </w:r>
      <w:r w:rsidRPr="00892B37">
        <w:rPr>
          <w:vertAlign w:val="superscript"/>
        </w:rPr>
        <w:fldChar w:fldCharType="separate"/>
      </w:r>
      <w:r w:rsidRPr="00892B37">
        <w:rPr>
          <w:rStyle w:val="Hyperlink"/>
          <w:color w:val="auto"/>
          <w:u w:val="none"/>
          <w:vertAlign w:val="superscript"/>
        </w:rPr>
        <w:t>[53]</w:t>
      </w:r>
      <w:r w:rsidRPr="00892B37">
        <w:rPr>
          <w:vertAlign w:val="superscript"/>
        </w:rPr>
        <w:fldChar w:fldCharType="end"/>
      </w:r>
    </w:p>
    <w:p w:rsidR="00892B37" w:rsidRPr="00892B37" w:rsidRDefault="00892B37" w:rsidP="00892B37">
      <w:pPr>
        <w:pStyle w:val="NormalWeb"/>
        <w:shd w:val="clear" w:color="auto" w:fill="FFFFFF"/>
        <w:spacing w:before="120" w:beforeAutospacing="0" w:after="120" w:afterAutospacing="0"/>
      </w:pPr>
      <w:r w:rsidRPr="00892B37">
        <w:t xml:space="preserve">Em um estudo de 2002, 59% dos americanos </w:t>
      </w:r>
      <w:proofErr w:type="gramStart"/>
      <w:r w:rsidRPr="00892B37">
        <w:t>disseram</w:t>
      </w:r>
      <w:proofErr w:type="gramEnd"/>
      <w:r w:rsidRPr="00892B37">
        <w:t xml:space="preserve"> que a religião teve um papel </w:t>
      </w:r>
      <w:r w:rsidRPr="00892B37">
        <w:rPr>
          <w:i/>
          <w:iCs/>
        </w:rPr>
        <w:t>"muito importante em suas vidas"</w:t>
      </w:r>
      <w:r w:rsidRPr="00892B37">
        <w:t>, um número muito maior do que qualquer outra </w:t>
      </w:r>
      <w:hyperlink r:id="rId85" w:tooltip="País desenvolvido" w:history="1">
        <w:r w:rsidRPr="00892B37">
          <w:rPr>
            <w:rStyle w:val="Hyperlink"/>
            <w:color w:val="auto"/>
            <w:u w:val="none"/>
          </w:rPr>
          <w:t>nação desenvolvida</w:t>
        </w:r>
      </w:hyperlink>
      <w:r w:rsidRPr="00892B37">
        <w:t>.</w:t>
      </w:r>
      <w:hyperlink r:id="rId86" w:anchor="cite_note-159" w:history="1">
        <w:r w:rsidRPr="00892B37">
          <w:rPr>
            <w:rStyle w:val="Hyperlink"/>
            <w:color w:val="auto"/>
            <w:u w:val="none"/>
            <w:vertAlign w:val="superscript"/>
          </w:rPr>
          <w:t>[157]</w:t>
        </w:r>
      </w:hyperlink>
      <w:r w:rsidRPr="00892B37">
        <w:t> O nível de religiosidade do povo varia bastante regionalmente: segundo pesquisa de 2009, 63% dos habitantes do </w:t>
      </w:r>
      <w:hyperlink r:id="rId87" w:tooltip="Mississippi" w:history="1">
        <w:r w:rsidRPr="00892B37">
          <w:rPr>
            <w:rStyle w:val="Hyperlink"/>
            <w:color w:val="auto"/>
            <w:u w:val="none"/>
          </w:rPr>
          <w:t>Mississippi</w:t>
        </w:r>
      </w:hyperlink>
      <w:r w:rsidRPr="00892B37">
        <w:t> frequentavam a igreja semanalmente, ao passo que em </w:t>
      </w:r>
      <w:hyperlink r:id="rId88" w:tooltip="Vermont" w:history="1">
        <w:r w:rsidRPr="00892B37">
          <w:rPr>
            <w:rStyle w:val="Hyperlink"/>
            <w:color w:val="auto"/>
            <w:u w:val="none"/>
          </w:rPr>
          <w:t>Vermont</w:t>
        </w:r>
      </w:hyperlink>
      <w:r w:rsidRPr="00892B37">
        <w:t> esse número cai para 23%.</w:t>
      </w:r>
      <w:hyperlink r:id="rId89" w:anchor="cite_note-OGallup-160" w:history="1">
        <w:r w:rsidRPr="00892B37">
          <w:rPr>
            <w:rStyle w:val="Hyperlink"/>
            <w:color w:val="auto"/>
            <w:u w:val="none"/>
            <w:vertAlign w:val="superscript"/>
          </w:rPr>
          <w:t>[158]</w:t>
        </w:r>
      </w:hyperlink>
    </w:p>
    <w:p w:rsidR="00892B37" w:rsidRPr="00892B37" w:rsidRDefault="00892B37" w:rsidP="00892B37">
      <w:pPr>
        <w:pStyle w:val="NormalWeb"/>
        <w:shd w:val="clear" w:color="auto" w:fill="FFFFFF"/>
        <w:spacing w:before="120" w:beforeAutospacing="0" w:after="120" w:afterAutospacing="0"/>
      </w:pPr>
      <w:r w:rsidRPr="00892B37">
        <w:t>O perfil religioso dos Estados Unidos vem mudando consideravelmente nos últimos anos. De acordo com uma pesquisa de 2014, 70,6% dos adultos se identificaram como </w:t>
      </w:r>
      <w:hyperlink r:id="rId90" w:tooltip="Cristianismo" w:history="1">
        <w:r w:rsidRPr="00892B37">
          <w:rPr>
            <w:rStyle w:val="Hyperlink"/>
            <w:color w:val="auto"/>
            <w:u w:val="none"/>
          </w:rPr>
          <w:t>cristãos</w:t>
        </w:r>
      </w:hyperlink>
      <w:proofErr w:type="gramStart"/>
      <w:r w:rsidRPr="00892B37">
        <w:t>,</w:t>
      </w:r>
      <w:proofErr w:type="gramEnd"/>
      <w:r w:rsidRPr="00892B37">
        <w:rPr>
          <w:vertAlign w:val="superscript"/>
        </w:rPr>
        <w:fldChar w:fldCharType="begin"/>
      </w:r>
      <w:r w:rsidRPr="00892B37">
        <w:rPr>
          <w:vertAlign w:val="superscript"/>
        </w:rPr>
        <w:instrText xml:space="preserve"> HYPERLINK "https://pt.wikipedia.org/wiki/Estados_Unidos" \l "cite_note-PewResearchCenter-158" </w:instrText>
      </w:r>
      <w:r w:rsidRPr="00892B37">
        <w:rPr>
          <w:vertAlign w:val="superscript"/>
        </w:rPr>
        <w:fldChar w:fldCharType="separate"/>
      </w:r>
      <w:r w:rsidRPr="00892B37">
        <w:rPr>
          <w:rStyle w:val="Hyperlink"/>
          <w:color w:val="auto"/>
          <w:u w:val="none"/>
          <w:vertAlign w:val="superscript"/>
        </w:rPr>
        <w:t>[156]</w:t>
      </w:r>
      <w:r w:rsidRPr="00892B37">
        <w:rPr>
          <w:vertAlign w:val="superscript"/>
        </w:rPr>
        <w:fldChar w:fldCharType="end"/>
      </w:r>
      <w:r w:rsidRPr="00892B37">
        <w:t> sendo que em 2007 esse número era de 78,4%</w:t>
      </w:r>
      <w:hyperlink r:id="rId91" w:anchor="cite_note-Pew-161" w:history="1">
        <w:r w:rsidRPr="00892B37">
          <w:rPr>
            <w:rStyle w:val="Hyperlink"/>
            <w:color w:val="auto"/>
            <w:u w:val="none"/>
            <w:vertAlign w:val="superscript"/>
          </w:rPr>
          <w:t>[159]</w:t>
        </w:r>
      </w:hyperlink>
      <w:r w:rsidRPr="00892B37">
        <w:t> e em 1990, de 86,4%.</w:t>
      </w:r>
      <w:hyperlink r:id="rId92" w:anchor="cite_note-ARIS-162" w:history="1">
        <w:r w:rsidRPr="00892B37">
          <w:rPr>
            <w:rStyle w:val="Hyperlink"/>
            <w:color w:val="auto"/>
            <w:u w:val="none"/>
            <w:vertAlign w:val="superscript"/>
          </w:rPr>
          <w:t>[160]</w:t>
        </w:r>
      </w:hyperlink>
      <w:r w:rsidRPr="00892B37">
        <w:t> Na década de 2010, pela primeira vez na História, os </w:t>
      </w:r>
      <w:hyperlink r:id="rId93" w:tooltip="Evangélicos" w:history="1">
        <w:r w:rsidRPr="00892B37">
          <w:rPr>
            <w:rStyle w:val="Hyperlink"/>
            <w:color w:val="auto"/>
            <w:u w:val="none"/>
          </w:rPr>
          <w:t>evangélicos</w:t>
        </w:r>
      </w:hyperlink>
      <w:r w:rsidRPr="00892B37">
        <w:t> deixaram de ser a maioria da população norte-americana: em 2007, os </w:t>
      </w:r>
      <w:hyperlink r:id="rId94" w:tooltip="Protestantismo" w:history="1">
        <w:r w:rsidRPr="00892B37">
          <w:rPr>
            <w:rStyle w:val="Hyperlink"/>
            <w:color w:val="auto"/>
            <w:u w:val="none"/>
          </w:rPr>
          <w:t>protestantes</w:t>
        </w:r>
      </w:hyperlink>
      <w:r w:rsidRPr="00892B37">
        <w:t> representavam 51,3%, porém em 2014 reduziram-se a 46,5%.</w:t>
      </w:r>
      <w:hyperlink r:id="rId95" w:anchor="cite_note-PewResearchCenter-158" w:history="1">
        <w:r w:rsidRPr="00892B37">
          <w:rPr>
            <w:rStyle w:val="Hyperlink"/>
            <w:color w:val="auto"/>
            <w:u w:val="none"/>
            <w:vertAlign w:val="superscript"/>
          </w:rPr>
          <w:t>[156]</w:t>
        </w:r>
      </w:hyperlink>
      <w:r w:rsidRPr="00892B37">
        <w:t> O grupo que mais cresce nos Estados Unidos são as pessoas </w:t>
      </w:r>
      <w:hyperlink r:id="rId96" w:tooltip="Sem religião" w:history="1">
        <w:r w:rsidRPr="00892B37">
          <w:rPr>
            <w:rStyle w:val="Hyperlink"/>
            <w:color w:val="auto"/>
            <w:u w:val="none"/>
          </w:rPr>
          <w:t>sem religião</w:t>
        </w:r>
      </w:hyperlink>
      <w:r w:rsidRPr="00892B37">
        <w:t> (22,8%), que ultrapassaram os católicos romanos (20,8%) no início da década. Em 2007, o estudo classifica os protestantes </w:t>
      </w:r>
      <w:hyperlink r:id="rId97" w:tooltip="Brancos" w:history="1">
        <w:r w:rsidRPr="00892B37">
          <w:rPr>
            <w:rStyle w:val="Hyperlink"/>
            <w:color w:val="auto"/>
            <w:u w:val="none"/>
          </w:rPr>
          <w:t>brancos</w:t>
        </w:r>
      </w:hyperlink>
      <w:r w:rsidRPr="00892B37">
        <w:t xml:space="preserve">, 26,3% da população, como o maior grupo religioso do </w:t>
      </w:r>
      <w:proofErr w:type="gramStart"/>
      <w:r w:rsidRPr="00892B37">
        <w:t>país;</w:t>
      </w:r>
      <w:proofErr w:type="gramEnd"/>
      <w:r w:rsidRPr="00892B37">
        <w:rPr>
          <w:vertAlign w:val="superscript"/>
        </w:rPr>
        <w:fldChar w:fldCharType="begin"/>
      </w:r>
      <w:r w:rsidRPr="00892B37">
        <w:rPr>
          <w:vertAlign w:val="superscript"/>
        </w:rPr>
        <w:instrText xml:space="preserve"> HYPERLINK "https://pt.wikipedia.org/wiki/Estados_Unidos" \l "cite_note-Pew-161" </w:instrText>
      </w:r>
      <w:r w:rsidRPr="00892B37">
        <w:rPr>
          <w:vertAlign w:val="superscript"/>
        </w:rPr>
        <w:fldChar w:fldCharType="separate"/>
      </w:r>
      <w:r w:rsidRPr="00892B37">
        <w:rPr>
          <w:rStyle w:val="Hyperlink"/>
          <w:color w:val="auto"/>
          <w:u w:val="none"/>
          <w:vertAlign w:val="superscript"/>
        </w:rPr>
        <w:t>[159]</w:t>
      </w:r>
      <w:r w:rsidRPr="00892B37">
        <w:rPr>
          <w:vertAlign w:val="superscript"/>
        </w:rPr>
        <w:fldChar w:fldCharType="end"/>
      </w:r>
      <w:r w:rsidRPr="00892B37">
        <w:t> outro estudo estima protestantes de todas as raças em 30-35%.</w:t>
      </w:r>
      <w:hyperlink r:id="rId98" w:anchor="cite_note-163" w:history="1">
        <w:r w:rsidRPr="00892B37">
          <w:rPr>
            <w:rStyle w:val="Hyperlink"/>
            <w:color w:val="auto"/>
            <w:u w:val="none"/>
            <w:vertAlign w:val="superscript"/>
          </w:rPr>
          <w:t>[161]</w:t>
        </w:r>
      </w:hyperlink>
    </w:p>
    <w:p w:rsidR="00892B37" w:rsidRPr="00892B37" w:rsidRDefault="00892B37" w:rsidP="00892B37">
      <w:pPr>
        <w:pStyle w:val="NormalWeb"/>
        <w:shd w:val="clear" w:color="auto" w:fill="FFFFFF"/>
        <w:spacing w:before="120" w:beforeAutospacing="0" w:after="120" w:afterAutospacing="0"/>
      </w:pPr>
      <w:r w:rsidRPr="00892B37">
        <w:t xml:space="preserve">O total de religiões não cristãs em 2007 foi de 4,7%, acima dos 3,3% em </w:t>
      </w:r>
      <w:proofErr w:type="gramStart"/>
      <w:r w:rsidRPr="00892B37">
        <w:t>1990.</w:t>
      </w:r>
      <w:proofErr w:type="gramEnd"/>
      <w:hyperlink r:id="rId99" w:anchor="cite_note-ARIS-162" w:history="1">
        <w:r w:rsidRPr="00892B37">
          <w:rPr>
            <w:rStyle w:val="Hyperlink"/>
            <w:color w:val="auto"/>
            <w:u w:val="none"/>
            <w:vertAlign w:val="superscript"/>
          </w:rPr>
          <w:t>[160]</w:t>
        </w:r>
      </w:hyperlink>
      <w:r w:rsidRPr="00892B37">
        <w:t> Os maiores credos não cristãos foram o </w:t>
      </w:r>
      <w:hyperlink r:id="rId100" w:tooltip="Judaísmo" w:history="1">
        <w:r w:rsidRPr="00892B37">
          <w:rPr>
            <w:rStyle w:val="Hyperlink"/>
            <w:color w:val="auto"/>
            <w:u w:val="none"/>
          </w:rPr>
          <w:t>judaísmo</w:t>
        </w:r>
      </w:hyperlink>
      <w:r w:rsidRPr="00892B37">
        <w:t> (1,7%), </w:t>
      </w:r>
      <w:hyperlink r:id="rId101" w:tooltip="Budismo" w:history="1">
        <w:r w:rsidRPr="00892B37">
          <w:rPr>
            <w:rStyle w:val="Hyperlink"/>
            <w:color w:val="auto"/>
            <w:u w:val="none"/>
          </w:rPr>
          <w:t>budismo</w:t>
        </w:r>
      </w:hyperlink>
      <w:r w:rsidRPr="00892B37">
        <w:t> (0,7%), </w:t>
      </w:r>
      <w:hyperlink r:id="rId102" w:tooltip="Islamismo" w:history="1">
        <w:r w:rsidRPr="00892B37">
          <w:rPr>
            <w:rStyle w:val="Hyperlink"/>
            <w:color w:val="auto"/>
            <w:u w:val="none"/>
          </w:rPr>
          <w:t>islamismo</w:t>
        </w:r>
      </w:hyperlink>
      <w:r w:rsidRPr="00892B37">
        <w:t> (0,6%), </w:t>
      </w:r>
      <w:hyperlink r:id="rId103" w:tooltip="Hinduísmo" w:history="1">
        <w:r w:rsidRPr="00892B37">
          <w:rPr>
            <w:rStyle w:val="Hyperlink"/>
            <w:color w:val="auto"/>
            <w:u w:val="none"/>
          </w:rPr>
          <w:t>hinduísmo</w:t>
        </w:r>
      </w:hyperlink>
      <w:r w:rsidRPr="00892B37">
        <w:t> (0,4%) e o </w:t>
      </w:r>
      <w:hyperlink r:id="rId104" w:tooltip="Unitário-Universalismo" w:history="1">
        <w:r w:rsidRPr="00892B37">
          <w:rPr>
            <w:rStyle w:val="Hyperlink"/>
            <w:color w:val="auto"/>
            <w:u w:val="none"/>
          </w:rPr>
          <w:t>Unitário-</w:t>
        </w:r>
        <w:r w:rsidRPr="00892B37">
          <w:rPr>
            <w:rStyle w:val="Hyperlink"/>
            <w:color w:val="auto"/>
            <w:u w:val="none"/>
          </w:rPr>
          <w:lastRenderedPageBreak/>
          <w:t>Universalismo</w:t>
        </w:r>
      </w:hyperlink>
      <w:r w:rsidRPr="00892B37">
        <w:t> (0,3%).</w:t>
      </w:r>
      <w:hyperlink r:id="rId105" w:anchor="cite_note-Pew-161" w:history="1">
        <w:r w:rsidRPr="00892B37">
          <w:rPr>
            <w:rStyle w:val="Hyperlink"/>
            <w:color w:val="auto"/>
            <w:u w:val="none"/>
            <w:vertAlign w:val="superscript"/>
          </w:rPr>
          <w:t>[159]</w:t>
        </w:r>
      </w:hyperlink>
      <w:r w:rsidRPr="00892B37">
        <w:t> 8,2% da população em 1990,</w:t>
      </w:r>
      <w:hyperlink r:id="rId106" w:anchor="cite_note-ARIS-162" w:history="1">
        <w:r w:rsidRPr="00892B37">
          <w:rPr>
            <w:rStyle w:val="Hyperlink"/>
            <w:color w:val="auto"/>
            <w:u w:val="none"/>
            <w:vertAlign w:val="superscript"/>
          </w:rPr>
          <w:t>[160]</w:t>
        </w:r>
      </w:hyperlink>
      <w:r w:rsidRPr="00892B37">
        <w:t> contra 16,1% em 2007 e 22,8% em 2014, descreveu-se como </w:t>
      </w:r>
      <w:hyperlink r:id="rId107" w:tooltip="Agnóstico" w:history="1">
        <w:r w:rsidRPr="00892B37">
          <w:rPr>
            <w:rStyle w:val="Hyperlink"/>
            <w:color w:val="auto"/>
            <w:u w:val="none"/>
          </w:rPr>
          <w:t>agnóstico</w:t>
        </w:r>
      </w:hyperlink>
      <w:r w:rsidRPr="00892B37">
        <w:t>, </w:t>
      </w:r>
      <w:hyperlink r:id="rId108" w:tooltip="Ateu" w:history="1">
        <w:r w:rsidRPr="00892B37">
          <w:rPr>
            <w:rStyle w:val="Hyperlink"/>
            <w:color w:val="auto"/>
            <w:u w:val="none"/>
          </w:rPr>
          <w:t>ateu</w:t>
        </w:r>
      </w:hyperlink>
      <w:r w:rsidRPr="00892B37">
        <w:t>, ou simplesmente </w:t>
      </w:r>
      <w:hyperlink r:id="rId109" w:tooltip="Irreligião" w:history="1">
        <w:r w:rsidRPr="00892B37">
          <w:rPr>
            <w:rStyle w:val="Hyperlink"/>
            <w:color w:val="auto"/>
            <w:u w:val="none"/>
          </w:rPr>
          <w:t>sem-religião</w:t>
        </w:r>
      </w:hyperlink>
      <w:r w:rsidRPr="00892B37">
        <w:t>.</w:t>
      </w:r>
      <w:hyperlink r:id="rId110" w:anchor="cite_note-PewResearchCenter-158" w:history="1">
        <w:r w:rsidRPr="00892B37">
          <w:rPr>
            <w:rStyle w:val="Hyperlink"/>
            <w:color w:val="auto"/>
            <w:u w:val="none"/>
            <w:vertAlign w:val="superscript"/>
          </w:rPr>
          <w:t>[156]</w:t>
        </w:r>
      </w:hyperlink>
      <w:hyperlink r:id="rId111" w:anchor="cite_note-Pew-161" w:history="1">
        <w:r w:rsidRPr="00892B37">
          <w:rPr>
            <w:rStyle w:val="Hyperlink"/>
            <w:color w:val="auto"/>
            <w:u w:val="none"/>
            <w:vertAlign w:val="superscript"/>
          </w:rPr>
          <w:t>[159]</w:t>
        </w:r>
      </w:hyperlink>
    </w:p>
    <w:p w:rsidR="00541A4B" w:rsidRPr="00892B37" w:rsidRDefault="00892B37" w:rsidP="00892B37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541A4B" w:rsidRPr="00892B37" w:rsidSect="00892B3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37"/>
    <w:rsid w:val="00892B37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92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92B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892B37"/>
  </w:style>
  <w:style w:type="character" w:styleId="Hyperlink">
    <w:name w:val="Hyperlink"/>
    <w:basedOn w:val="Fontepargpadro"/>
    <w:uiPriority w:val="99"/>
    <w:semiHidden/>
    <w:unhideWhenUsed/>
    <w:rsid w:val="00892B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B3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B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92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2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92B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892B37"/>
  </w:style>
  <w:style w:type="character" w:styleId="Hyperlink">
    <w:name w:val="Hyperlink"/>
    <w:basedOn w:val="Fontepargpadro"/>
    <w:uiPriority w:val="99"/>
    <w:semiHidden/>
    <w:unhideWhenUsed/>
    <w:rsid w:val="00892B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B37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2B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5867">
          <w:marLeft w:val="336"/>
          <w:marRight w:val="0"/>
          <w:marTop w:val="120"/>
          <w:marBottom w:val="192"/>
          <w:divBdr>
            <w:top w:val="single" w:sz="6" w:space="5" w:color="C0C0C0"/>
            <w:left w:val="single" w:sz="6" w:space="5" w:color="C0C0C0"/>
            <w:bottom w:val="single" w:sz="6" w:space="5" w:color="C0C0C0"/>
            <w:right w:val="single" w:sz="6" w:space="5" w:color="C0C0C0"/>
          </w:divBdr>
          <w:divsChild>
            <w:div w:id="1600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1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38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9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39160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7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4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t.wikipedia.org/wiki/Canad%C3%A1" TargetMode="External"/><Relationship Id="rId21" Type="http://schemas.openxmlformats.org/officeDocument/2006/relationships/hyperlink" Target="https://pt.wikipedia.org/wiki/Paridade_do_poder_de_compra" TargetMode="External"/><Relationship Id="rId42" Type="http://schemas.openxmlformats.org/officeDocument/2006/relationships/hyperlink" Target="https://pt.wikipedia.org/wiki/D%C3%B3lar_norte-americano" TargetMode="External"/><Relationship Id="rId47" Type="http://schemas.openxmlformats.org/officeDocument/2006/relationships/hyperlink" Target="https://pt.wikipedia.org/wiki/Energia_nuclear" TargetMode="External"/><Relationship Id="rId63" Type="http://schemas.openxmlformats.org/officeDocument/2006/relationships/hyperlink" Target="https://pt.wikipedia.org/wiki/Europa_Ocidental" TargetMode="External"/><Relationship Id="rId68" Type="http://schemas.openxmlformats.org/officeDocument/2006/relationships/hyperlink" Target="https://pt.wikipedia.org/wiki/Noruega" TargetMode="External"/><Relationship Id="rId84" Type="http://schemas.openxmlformats.org/officeDocument/2006/relationships/hyperlink" Target="https://pt.wikipedia.org/wiki/Estado_confessional" TargetMode="External"/><Relationship Id="rId89" Type="http://schemas.openxmlformats.org/officeDocument/2006/relationships/hyperlink" Target="https://pt.wikipedia.org/wiki/Estados_Unidos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t.wikipedia.org/wiki/Regula%C3%A7%C3%A3o_banc%C3%A1ria" TargetMode="External"/><Relationship Id="rId29" Type="http://schemas.openxmlformats.org/officeDocument/2006/relationships/hyperlink" Target="https://pt.wikipedia.org/wiki/Jap%C3%A3o" TargetMode="External"/><Relationship Id="rId107" Type="http://schemas.openxmlformats.org/officeDocument/2006/relationships/hyperlink" Target="https://pt.wikipedia.org/wiki/Agn%C3%B3stico" TargetMode="External"/><Relationship Id="rId11" Type="http://schemas.openxmlformats.org/officeDocument/2006/relationships/hyperlink" Target="https://pt.wikipedia.org/wiki/Capitalista" TargetMode="External"/><Relationship Id="rId24" Type="http://schemas.openxmlformats.org/officeDocument/2006/relationships/hyperlink" Target="https://pt.wikipedia.org/wiki/Lista_de_pa%C3%ADses_por_PIB_nominal_per_capita" TargetMode="External"/><Relationship Id="rId32" Type="http://schemas.openxmlformats.org/officeDocument/2006/relationships/hyperlink" Target="https://pt.wikipedia.org/wiki/Rep%C3%BAblica_Popular_da_China" TargetMode="External"/><Relationship Id="rId37" Type="http://schemas.openxmlformats.org/officeDocument/2006/relationships/hyperlink" Target="https://pt.wikipedia.org/wiki/Sociedade_p%C3%B3s-industrial" TargetMode="External"/><Relationship Id="rId40" Type="http://schemas.openxmlformats.org/officeDocument/2006/relationships/hyperlink" Target="https://pt.wikipedia.org/wiki/Ficheiro:Dollar11963A.JPG" TargetMode="External"/><Relationship Id="rId45" Type="http://schemas.openxmlformats.org/officeDocument/2006/relationships/hyperlink" Target="https://pt.wikipedia.org/wiki/Estados_Unidos" TargetMode="External"/><Relationship Id="rId53" Type="http://schemas.openxmlformats.org/officeDocument/2006/relationships/hyperlink" Target="https://pt.wikipedia.org/wiki/Milho" TargetMode="External"/><Relationship Id="rId58" Type="http://schemas.openxmlformats.org/officeDocument/2006/relationships/hyperlink" Target="https://pt.wikipedia.org/wiki/Estados_Unidos" TargetMode="External"/><Relationship Id="rId66" Type="http://schemas.openxmlformats.org/officeDocument/2006/relationships/hyperlink" Target="https://pt.wikipedia.org/wiki/Estados_Unidos" TargetMode="External"/><Relationship Id="rId74" Type="http://schemas.openxmlformats.org/officeDocument/2006/relationships/hyperlink" Target="https://pt.wikipedia.org/wiki/Protestantismo" TargetMode="External"/><Relationship Id="rId79" Type="http://schemas.openxmlformats.org/officeDocument/2006/relationships/hyperlink" Target="https://pt.wikipedia.org/wiki/Pew_Research_Center" TargetMode="External"/><Relationship Id="rId87" Type="http://schemas.openxmlformats.org/officeDocument/2006/relationships/hyperlink" Target="https://pt.wikipedia.org/wiki/Mississippi" TargetMode="External"/><Relationship Id="rId102" Type="http://schemas.openxmlformats.org/officeDocument/2006/relationships/hyperlink" Target="https://pt.wikipedia.org/wiki/Islamismo" TargetMode="External"/><Relationship Id="rId110" Type="http://schemas.openxmlformats.org/officeDocument/2006/relationships/hyperlink" Target="https://pt.wikipedia.org/wiki/Estados_Unidos" TargetMode="External"/><Relationship Id="rId5" Type="http://schemas.openxmlformats.org/officeDocument/2006/relationships/hyperlink" Target="https://pt.wikipedia.org/wiki/Ficheiro:NYSE_Brazil.jpg" TargetMode="External"/><Relationship Id="rId61" Type="http://schemas.openxmlformats.org/officeDocument/2006/relationships/hyperlink" Target="https://pt.wikipedia.org/wiki/Estados_Unidos" TargetMode="External"/><Relationship Id="rId82" Type="http://schemas.openxmlformats.org/officeDocument/2006/relationships/hyperlink" Target="https://pt.wikipedia.org/wiki/Primeira_Emenda_da_Constitui%C3%A7%C3%A3o_dos_Estados_Unidos" TargetMode="External"/><Relationship Id="rId90" Type="http://schemas.openxmlformats.org/officeDocument/2006/relationships/hyperlink" Target="https://pt.wikipedia.org/wiki/Cristianismo" TargetMode="External"/><Relationship Id="rId95" Type="http://schemas.openxmlformats.org/officeDocument/2006/relationships/hyperlink" Target="https://pt.wikipedia.org/wiki/Estados_Unidos" TargetMode="External"/><Relationship Id="rId19" Type="http://schemas.openxmlformats.org/officeDocument/2006/relationships/hyperlink" Target="https://pt.wikipedia.org/wiki/PIB" TargetMode="External"/><Relationship Id="rId14" Type="http://schemas.openxmlformats.org/officeDocument/2006/relationships/hyperlink" Target="https://pt.wikipedia.org/wiki/Moeda_privada" TargetMode="External"/><Relationship Id="rId22" Type="http://schemas.openxmlformats.org/officeDocument/2006/relationships/hyperlink" Target="https://pt.wikipedia.org/wiki/Estados_Unidos" TargetMode="External"/><Relationship Id="rId27" Type="http://schemas.openxmlformats.org/officeDocument/2006/relationships/hyperlink" Target="https://pt.wikipedia.org/wiki/Rep%C3%BAblica_Popular_da_China" TargetMode="External"/><Relationship Id="rId30" Type="http://schemas.openxmlformats.org/officeDocument/2006/relationships/hyperlink" Target="https://pt.wikipedia.org/wiki/Alemanha" TargetMode="External"/><Relationship Id="rId35" Type="http://schemas.openxmlformats.org/officeDocument/2006/relationships/hyperlink" Target="https://pt.wikipedia.org/wiki/Estados_Unidos" TargetMode="External"/><Relationship Id="rId43" Type="http://schemas.openxmlformats.org/officeDocument/2006/relationships/hyperlink" Target="https://pt.wikipedia.org/wiki/Petr%C3%B3leo" TargetMode="External"/><Relationship Id="rId48" Type="http://schemas.openxmlformats.org/officeDocument/2006/relationships/hyperlink" Target="https://pt.wikipedia.org/wiki/G%C3%A1s_natural_liquefeito" TargetMode="External"/><Relationship Id="rId56" Type="http://schemas.openxmlformats.org/officeDocument/2006/relationships/hyperlink" Target="https://pt.wikipedia.org/wiki/Estados_Unidos" TargetMode="External"/><Relationship Id="rId64" Type="http://schemas.openxmlformats.org/officeDocument/2006/relationships/hyperlink" Target="https://pt.wikipedia.org/wiki/Estados_Unidos" TargetMode="External"/><Relationship Id="rId69" Type="http://schemas.openxmlformats.org/officeDocument/2006/relationships/hyperlink" Target="https://pt.wikipedia.org/wiki/Fran%C3%A7a" TargetMode="External"/><Relationship Id="rId77" Type="http://schemas.openxmlformats.org/officeDocument/2006/relationships/hyperlink" Target="https://pt.wikipedia.org/wiki/Cristianismo" TargetMode="External"/><Relationship Id="rId100" Type="http://schemas.openxmlformats.org/officeDocument/2006/relationships/hyperlink" Target="https://pt.wikipedia.org/wiki/Juda%C3%ADsmo" TargetMode="External"/><Relationship Id="rId105" Type="http://schemas.openxmlformats.org/officeDocument/2006/relationships/hyperlink" Target="https://pt.wikipedia.org/wiki/Estados_Unidos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pt.wikipedia.org/wiki/Wall_Street" TargetMode="External"/><Relationship Id="rId51" Type="http://schemas.openxmlformats.org/officeDocument/2006/relationships/hyperlink" Target="https://pt.wikipedia.org/wiki/Sal" TargetMode="External"/><Relationship Id="rId72" Type="http://schemas.openxmlformats.org/officeDocument/2006/relationships/hyperlink" Target="https://pt.wikipedia.org/wiki/Europa" TargetMode="External"/><Relationship Id="rId80" Type="http://schemas.openxmlformats.org/officeDocument/2006/relationships/hyperlink" Target="https://pt.wikipedia.org/wiki/Estados_Unidos" TargetMode="External"/><Relationship Id="rId85" Type="http://schemas.openxmlformats.org/officeDocument/2006/relationships/hyperlink" Target="https://pt.wikipedia.org/wiki/Pa%C3%ADs_desenvolvido" TargetMode="External"/><Relationship Id="rId93" Type="http://schemas.openxmlformats.org/officeDocument/2006/relationships/hyperlink" Target="https://pt.wikipedia.org/wiki/Evang%C3%A9licos" TargetMode="External"/><Relationship Id="rId98" Type="http://schemas.openxmlformats.org/officeDocument/2006/relationships/hyperlink" Target="https://pt.wikipedia.org/wiki/Estados_Unid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t.wikipedia.org/wiki/D%C3%A9cada_de_1830" TargetMode="External"/><Relationship Id="rId17" Type="http://schemas.openxmlformats.org/officeDocument/2006/relationships/hyperlink" Target="https://pt.wikipedia.org/wiki/Estados_Unidos" TargetMode="External"/><Relationship Id="rId25" Type="http://schemas.openxmlformats.org/officeDocument/2006/relationships/hyperlink" Target="https://pt.wikipedia.org/wiki/Lista_de_pa%C3%ADses_por_PIB_(Paridade_do_Poder_de_Compra)_per_capita" TargetMode="External"/><Relationship Id="rId33" Type="http://schemas.openxmlformats.org/officeDocument/2006/relationships/hyperlink" Target="https://pt.wikipedia.org/wiki/Estados_Unidos" TargetMode="External"/><Relationship Id="rId38" Type="http://schemas.openxmlformats.org/officeDocument/2006/relationships/hyperlink" Target="https://pt.wikipedia.org/wiki/Setor_de_servi%C3%A7os" TargetMode="External"/><Relationship Id="rId46" Type="http://schemas.openxmlformats.org/officeDocument/2006/relationships/hyperlink" Target="https://pt.wikipedia.org/wiki/Energia_el%C3%A9trica" TargetMode="External"/><Relationship Id="rId59" Type="http://schemas.openxmlformats.org/officeDocument/2006/relationships/hyperlink" Target="https://pt.wikipedia.org/wiki/Coca-Cola" TargetMode="External"/><Relationship Id="rId67" Type="http://schemas.openxmlformats.org/officeDocument/2006/relationships/hyperlink" Target="https://pt.wikipedia.org/wiki/Estados_Unidos" TargetMode="External"/><Relationship Id="rId103" Type="http://schemas.openxmlformats.org/officeDocument/2006/relationships/hyperlink" Target="https://pt.wikipedia.org/wiki/Hindu%C3%ADsmo" TargetMode="External"/><Relationship Id="rId108" Type="http://schemas.openxmlformats.org/officeDocument/2006/relationships/hyperlink" Target="https://pt.wikipedia.org/wiki/Ateu" TargetMode="External"/><Relationship Id="rId20" Type="http://schemas.openxmlformats.org/officeDocument/2006/relationships/hyperlink" Target="https://pt.wikipedia.org/wiki/Produto_interno_bruto" TargetMode="External"/><Relationship Id="rId41" Type="http://schemas.openxmlformats.org/officeDocument/2006/relationships/image" Target="media/image2.jpeg"/><Relationship Id="rId54" Type="http://schemas.openxmlformats.org/officeDocument/2006/relationships/hyperlink" Target="https://pt.wikipedia.org/wiki/Estados_Unidos" TargetMode="External"/><Relationship Id="rId62" Type="http://schemas.openxmlformats.org/officeDocument/2006/relationships/hyperlink" Target="https://pt.wikipedia.org/wiki/Setor_de_servi%C3%A7os" TargetMode="External"/><Relationship Id="rId70" Type="http://schemas.openxmlformats.org/officeDocument/2006/relationships/hyperlink" Target="https://pt.wikipedia.org/wiki/B%C3%A9lgica" TargetMode="External"/><Relationship Id="rId75" Type="http://schemas.openxmlformats.org/officeDocument/2006/relationships/hyperlink" Target="https://pt.wikipedia.org/wiki/Sem_religi%C3%A3o" TargetMode="External"/><Relationship Id="rId83" Type="http://schemas.openxmlformats.org/officeDocument/2006/relationships/hyperlink" Target="https://pt.wikipedia.org/wiki/Constitui%C3%A7%C3%A3o_dos_Estados_Unidos" TargetMode="External"/><Relationship Id="rId88" Type="http://schemas.openxmlformats.org/officeDocument/2006/relationships/hyperlink" Target="https://pt.wikipedia.org/wiki/Vermont" TargetMode="External"/><Relationship Id="rId91" Type="http://schemas.openxmlformats.org/officeDocument/2006/relationships/hyperlink" Target="https://pt.wikipedia.org/wiki/Estados_Unidos" TargetMode="External"/><Relationship Id="rId96" Type="http://schemas.openxmlformats.org/officeDocument/2006/relationships/hyperlink" Target="https://pt.wikipedia.org/wiki/Sem_religi%C3%A3o" TargetMode="External"/><Relationship Id="rId111" Type="http://schemas.openxmlformats.org/officeDocument/2006/relationships/hyperlink" Target="https://pt.wikipedia.org/wiki/Estados_Unido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pt.wikipedia.org/wiki/Sistema_banc%C3%A1rio_livre" TargetMode="External"/><Relationship Id="rId23" Type="http://schemas.openxmlformats.org/officeDocument/2006/relationships/hyperlink" Target="https://pt.wikipedia.org/wiki/Uni%C3%A3o_Europeia" TargetMode="External"/><Relationship Id="rId28" Type="http://schemas.openxmlformats.org/officeDocument/2006/relationships/hyperlink" Target="https://pt.wikipedia.org/wiki/M%C3%A9xico" TargetMode="External"/><Relationship Id="rId36" Type="http://schemas.openxmlformats.org/officeDocument/2006/relationships/hyperlink" Target="https://pt.wikipedia.org/wiki/Estados_Unidos" TargetMode="External"/><Relationship Id="rId49" Type="http://schemas.openxmlformats.org/officeDocument/2006/relationships/hyperlink" Target="https://pt.wikipedia.org/wiki/Enxofre" TargetMode="External"/><Relationship Id="rId57" Type="http://schemas.openxmlformats.org/officeDocument/2006/relationships/hyperlink" Target="https://pt.wikipedia.org/wiki/Bolsa_de_Valores_de_Nova_Iorque" TargetMode="External"/><Relationship Id="rId106" Type="http://schemas.openxmlformats.org/officeDocument/2006/relationships/hyperlink" Target="https://pt.wikipedia.org/wiki/Estados_Unidos" TargetMode="External"/><Relationship Id="rId10" Type="http://schemas.openxmlformats.org/officeDocument/2006/relationships/hyperlink" Target="https://pt.wikipedia.org/wiki/Economia_mista" TargetMode="External"/><Relationship Id="rId31" Type="http://schemas.openxmlformats.org/officeDocument/2006/relationships/hyperlink" Target="https://pt.wikipedia.org/wiki/Estados_Unidos" TargetMode="External"/><Relationship Id="rId44" Type="http://schemas.openxmlformats.org/officeDocument/2006/relationships/hyperlink" Target="https://pt.wikipedia.org/wiki/Estados_Unidos" TargetMode="External"/><Relationship Id="rId52" Type="http://schemas.openxmlformats.org/officeDocument/2006/relationships/hyperlink" Target="https://pt.wikipedia.org/wiki/Agricultura" TargetMode="External"/><Relationship Id="rId60" Type="http://schemas.openxmlformats.org/officeDocument/2006/relationships/hyperlink" Target="https://pt.wikipedia.org/wiki/McDonald%27s" TargetMode="External"/><Relationship Id="rId65" Type="http://schemas.openxmlformats.org/officeDocument/2006/relationships/hyperlink" Target="https://pt.wikipedia.org/wiki/Banco_Mundial" TargetMode="External"/><Relationship Id="rId73" Type="http://schemas.openxmlformats.org/officeDocument/2006/relationships/hyperlink" Target="https://pt.wikipedia.org/wiki/Estados_Unidos" TargetMode="External"/><Relationship Id="rId78" Type="http://schemas.openxmlformats.org/officeDocument/2006/relationships/hyperlink" Target="https://pt.wikipedia.org/wiki/Juda%C3%ADsmo" TargetMode="External"/><Relationship Id="rId81" Type="http://schemas.openxmlformats.org/officeDocument/2006/relationships/hyperlink" Target="https://pt.wikipedia.org/wiki/Estado_secular" TargetMode="External"/><Relationship Id="rId86" Type="http://schemas.openxmlformats.org/officeDocument/2006/relationships/hyperlink" Target="https://pt.wikipedia.org/wiki/Estados_Unidos" TargetMode="External"/><Relationship Id="rId94" Type="http://schemas.openxmlformats.org/officeDocument/2006/relationships/hyperlink" Target="https://pt.wikipedia.org/wiki/Protestantismo" TargetMode="External"/><Relationship Id="rId99" Type="http://schemas.openxmlformats.org/officeDocument/2006/relationships/hyperlink" Target="https://pt.wikipedia.org/wiki/Estados_Unidos" TargetMode="External"/><Relationship Id="rId101" Type="http://schemas.openxmlformats.org/officeDocument/2006/relationships/hyperlink" Target="https://pt.wikipedia.org/wiki/Budis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Capitaliza%C3%A7%C3%A3o_de_mercado" TargetMode="External"/><Relationship Id="rId13" Type="http://schemas.openxmlformats.org/officeDocument/2006/relationships/hyperlink" Target="https://pt.wikipedia.org/wiki/D%C3%A9cada_de_1860" TargetMode="External"/><Relationship Id="rId18" Type="http://schemas.openxmlformats.org/officeDocument/2006/relationships/hyperlink" Target="https://pt.wikipedia.org/wiki/Fundo_Monet%C3%A1rio_Internacional" TargetMode="External"/><Relationship Id="rId39" Type="http://schemas.openxmlformats.org/officeDocument/2006/relationships/hyperlink" Target="https://pt.wikipedia.org/wiki/Estados_Unidos" TargetMode="External"/><Relationship Id="rId109" Type="http://schemas.openxmlformats.org/officeDocument/2006/relationships/hyperlink" Target="https://pt.wikipedia.org/wiki/Irreligi%C3%A3o" TargetMode="External"/><Relationship Id="rId34" Type="http://schemas.openxmlformats.org/officeDocument/2006/relationships/hyperlink" Target="https://pt.wikipedia.org/wiki/Crise_econ%C3%B4mica_de_2008-2009" TargetMode="External"/><Relationship Id="rId50" Type="http://schemas.openxmlformats.org/officeDocument/2006/relationships/hyperlink" Target="https://pt.wikipedia.org/wiki/Fosfato" TargetMode="External"/><Relationship Id="rId55" Type="http://schemas.openxmlformats.org/officeDocument/2006/relationships/hyperlink" Target="https://pt.wikipedia.org/wiki/Soja" TargetMode="External"/><Relationship Id="rId76" Type="http://schemas.openxmlformats.org/officeDocument/2006/relationships/hyperlink" Target="https://pt.wikipedia.org/wiki/Catolicismo_romano" TargetMode="External"/><Relationship Id="rId97" Type="http://schemas.openxmlformats.org/officeDocument/2006/relationships/hyperlink" Target="https://pt.wikipedia.org/wiki/Brancos" TargetMode="External"/><Relationship Id="rId104" Type="http://schemas.openxmlformats.org/officeDocument/2006/relationships/hyperlink" Target="https://pt.wikipedia.org/wiki/Unit%C3%A1rio-Universalismo" TargetMode="External"/><Relationship Id="rId7" Type="http://schemas.openxmlformats.org/officeDocument/2006/relationships/hyperlink" Target="https://pt.wikipedia.org/wiki/New_York_Stock_Exchange" TargetMode="External"/><Relationship Id="rId71" Type="http://schemas.openxmlformats.org/officeDocument/2006/relationships/hyperlink" Target="https://pt.wikipedia.org/wiki/Luxemburgo" TargetMode="External"/><Relationship Id="rId92" Type="http://schemas.openxmlformats.org/officeDocument/2006/relationships/hyperlink" Target="https://pt.wikipedia.org/wiki/Estados_Unid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2409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2019-10-14T13:41:00Z</cp:lastPrinted>
  <dcterms:created xsi:type="dcterms:W3CDTF">2019-10-14T13:38:00Z</dcterms:created>
  <dcterms:modified xsi:type="dcterms:W3CDTF">2019-10-14T13:49:00Z</dcterms:modified>
</cp:coreProperties>
</file>