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21" w:rsidRPr="00230E21" w:rsidRDefault="00230E21" w:rsidP="00230E21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r w:rsidRPr="00230E21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Leis abolicionistas</w:t>
      </w:r>
    </w:p>
    <w:p w:rsidR="00230E21" w:rsidRPr="00230E21" w:rsidRDefault="00230E21" w:rsidP="0023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0E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Na segunda metade do século XIX, uma série de leis abolicionistas foi sendo aprovada como forma de realizar a transição gradual até a abolição da escravatura.</w:t>
      </w:r>
    </w:p>
    <w:p w:rsidR="00230E21" w:rsidRPr="00230E21" w:rsidRDefault="00230E21" w:rsidP="00230E2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0E21" w:rsidRPr="00230E21" w:rsidRDefault="00230E21" w:rsidP="00230E2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0E21">
        <w:rPr>
          <w:rFonts w:ascii="Times New Roman" w:eastAsia="Times New Roman" w:hAnsi="Times New Roman" w:cs="Times New Roman"/>
          <w:sz w:val="24"/>
          <w:szCs w:val="24"/>
          <w:lang w:eastAsia="pt-BR"/>
        </w:rPr>
        <w:t>As </w:t>
      </w:r>
      <w:r w:rsidRPr="00230E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leis abolicionistas</w:t>
      </w:r>
      <w:r w:rsidRPr="00230E21">
        <w:rPr>
          <w:rFonts w:ascii="Times New Roman" w:eastAsia="Times New Roman" w:hAnsi="Times New Roman" w:cs="Times New Roman"/>
          <w:sz w:val="24"/>
          <w:szCs w:val="24"/>
          <w:lang w:eastAsia="pt-BR"/>
        </w:rPr>
        <w:t> foram aprovadas no Brasil entre 1850 e 1888 e fizeram parte da transição gradual que o país percorreu até decretar a </w:t>
      </w:r>
      <w:hyperlink r:id="rId8" w:history="1">
        <w:r w:rsidRPr="00230E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abolição da escravatura</w:t>
        </w:r>
      </w:hyperlink>
      <w:r w:rsidRPr="00230E21">
        <w:rPr>
          <w:rFonts w:ascii="Times New Roman" w:eastAsia="Times New Roman" w:hAnsi="Times New Roman" w:cs="Times New Roman"/>
          <w:sz w:val="24"/>
          <w:szCs w:val="24"/>
          <w:lang w:eastAsia="pt-BR"/>
        </w:rPr>
        <w:t>, por meio da </w:t>
      </w:r>
      <w:hyperlink r:id="rId9" w:history="1">
        <w:r w:rsidRPr="00230E2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t-BR"/>
          </w:rPr>
          <w:t>Lei Áurea</w:t>
        </w:r>
      </w:hyperlink>
      <w:r w:rsidRPr="00230E21">
        <w:rPr>
          <w:rFonts w:ascii="Times New Roman" w:eastAsia="Times New Roman" w:hAnsi="Times New Roman" w:cs="Times New Roman"/>
          <w:sz w:val="24"/>
          <w:szCs w:val="24"/>
          <w:lang w:eastAsia="pt-BR"/>
        </w:rPr>
        <w:t>, em 13 de maio de 1888. Nesse período de 38 anos, as grandes leis abolicionistas aprovadas foram a </w:t>
      </w:r>
      <w:proofErr w:type="spellStart"/>
      <w:r w:rsidRPr="00230E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Leido</w:t>
      </w:r>
      <w:proofErr w:type="spellEnd"/>
      <w:r w:rsidRPr="00230E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230E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Ventre</w:t>
      </w:r>
      <w:r w:rsidRPr="00230E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230E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Livre</w:t>
      </w:r>
      <w:r w:rsidRPr="00230E21">
        <w:rPr>
          <w:rFonts w:ascii="Times New Roman" w:eastAsia="Times New Roman" w:hAnsi="Times New Roman" w:cs="Times New Roman"/>
          <w:sz w:val="24"/>
          <w:szCs w:val="24"/>
          <w:lang w:eastAsia="pt-BR"/>
        </w:rPr>
        <w:t> e a </w:t>
      </w:r>
      <w:r w:rsidRPr="00230E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Lei</w:t>
      </w:r>
      <w:r w:rsidRPr="00230E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230E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dos</w:t>
      </w:r>
      <w:r w:rsidRPr="00230E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230E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Sexagenários</w:t>
      </w:r>
      <w:r w:rsidRPr="00230E2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76B7E" w:rsidRDefault="00F76B7E" w:rsidP="00230E21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230E21" w:rsidRPr="00230E21" w:rsidRDefault="00230E21" w:rsidP="00230E21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230E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Contexto</w:t>
      </w:r>
    </w:p>
    <w:p w:rsidR="00230E21" w:rsidRPr="00230E21" w:rsidRDefault="00230E21" w:rsidP="00230E2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0E21">
        <w:rPr>
          <w:rFonts w:ascii="Times New Roman" w:eastAsia="Times New Roman" w:hAnsi="Times New Roman" w:cs="Times New Roman"/>
          <w:sz w:val="24"/>
          <w:szCs w:val="24"/>
          <w:lang w:eastAsia="pt-BR"/>
        </w:rPr>
        <w:t>O período que levamos em consideração neste texto (1850-1888) teve como ponto de partida a Lei Eusébio de Queirós, que</w:t>
      </w:r>
      <w:r w:rsidRPr="00230E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proibia </w:t>
      </w:r>
      <w:r w:rsidRPr="00230E21">
        <w:rPr>
          <w:rFonts w:ascii="Times New Roman" w:eastAsia="Times New Roman" w:hAnsi="Times New Roman" w:cs="Times New Roman"/>
          <w:sz w:val="24"/>
          <w:szCs w:val="24"/>
          <w:lang w:eastAsia="pt-BR"/>
        </w:rPr>
        <w:t>definitivamente o</w:t>
      </w:r>
      <w:r w:rsidRPr="00230E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tráfico ultramarino </w:t>
      </w:r>
      <w:r w:rsidRPr="00230E21">
        <w:rPr>
          <w:rFonts w:ascii="Times New Roman" w:eastAsia="Times New Roman" w:hAnsi="Times New Roman" w:cs="Times New Roman"/>
          <w:sz w:val="24"/>
          <w:szCs w:val="24"/>
          <w:lang w:eastAsia="pt-BR"/>
        </w:rPr>
        <w:t>de escravos africanos. Por meio dessa lei, o </w:t>
      </w:r>
      <w:hyperlink r:id="rId10" w:history="1">
        <w:r w:rsidRPr="00230E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tráfico negreiro</w:t>
        </w:r>
      </w:hyperlink>
      <w:r w:rsidRPr="00230E21">
        <w:rPr>
          <w:rFonts w:ascii="Times New Roman" w:eastAsia="Times New Roman" w:hAnsi="Times New Roman" w:cs="Times New Roman"/>
          <w:sz w:val="24"/>
          <w:szCs w:val="24"/>
          <w:lang w:eastAsia="pt-BR"/>
        </w:rPr>
        <w:t> teve fim, e sua aplicação efetiva fez com que o número de escravos enviados para o Brasil caísse drasticamente, na década de 1850.</w:t>
      </w:r>
    </w:p>
    <w:p w:rsidR="00230E21" w:rsidRPr="00230E21" w:rsidRDefault="00230E21" w:rsidP="00230E2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0E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Lei Eusébio de Queirós foi consequência da pressão da Inglaterra sobre o Brasil para que o tráfico negreiro fosse decretado. Essa pressão tornou-se muito grande a partir de </w:t>
      </w:r>
      <w:proofErr w:type="gramStart"/>
      <w:r w:rsidRPr="00230E21">
        <w:rPr>
          <w:rFonts w:ascii="Times New Roman" w:eastAsia="Times New Roman" w:hAnsi="Times New Roman" w:cs="Times New Roman"/>
          <w:sz w:val="24"/>
          <w:szCs w:val="24"/>
          <w:lang w:eastAsia="pt-BR"/>
        </w:rPr>
        <w:t>1845, quando os ingleses aprovaram a </w:t>
      </w:r>
      <w:r w:rsidRPr="00230E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Bill Aberdeen</w:t>
      </w:r>
      <w:r w:rsidRPr="00230E21">
        <w:rPr>
          <w:rFonts w:ascii="Times New Roman" w:eastAsia="Times New Roman" w:hAnsi="Times New Roman" w:cs="Times New Roman"/>
          <w:sz w:val="24"/>
          <w:szCs w:val="24"/>
          <w:lang w:eastAsia="pt-BR"/>
        </w:rPr>
        <w:t>, lei</w:t>
      </w:r>
      <w:proofErr w:type="gramEnd"/>
      <w:r w:rsidRPr="00230E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permitia as embarcações britânicas atacarem e aprisionarem navios negreiros que estivessem no Oceano Atlântico.</w:t>
      </w:r>
    </w:p>
    <w:p w:rsidR="00230E21" w:rsidRPr="00230E21" w:rsidRDefault="00230E21" w:rsidP="00230E2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0E21">
        <w:rPr>
          <w:rFonts w:ascii="Times New Roman" w:eastAsia="Times New Roman" w:hAnsi="Times New Roman" w:cs="Times New Roman"/>
          <w:sz w:val="24"/>
          <w:szCs w:val="24"/>
          <w:lang w:eastAsia="pt-BR"/>
        </w:rPr>
        <w:t>Com a aprovação dessa lei, as autoridades brasileiras reprimiram efetivamente o </w:t>
      </w:r>
      <w:hyperlink r:id="rId11" w:history="1">
        <w:r w:rsidRPr="00230E2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t-BR"/>
          </w:rPr>
          <w:t xml:space="preserve">tráfico </w:t>
        </w:r>
        <w:proofErr w:type="spellStart"/>
        <w:r w:rsidRPr="00230E2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t-BR"/>
          </w:rPr>
          <w:t>negreiro</w:t>
        </w:r>
      </w:hyperlink>
      <w:r w:rsidRPr="00230E21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spellEnd"/>
      <w:r w:rsidRPr="00230E21">
        <w:rPr>
          <w:rFonts w:ascii="Times New Roman" w:eastAsia="Times New Roman" w:hAnsi="Times New Roman" w:cs="Times New Roman"/>
          <w:sz w:val="24"/>
          <w:szCs w:val="24"/>
          <w:lang w:eastAsia="pt-BR"/>
        </w:rPr>
        <w:t>, entre 1851 e 1856, cerca de 6.900 africanos escravizados desembarcaram no Brasil.</w:t>
      </w:r>
      <w:r w:rsidRPr="00230E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|</w:t>
      </w:r>
      <w:proofErr w:type="gramStart"/>
      <w:r w:rsidRPr="00230E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proofErr w:type="gramEnd"/>
      <w:r w:rsidRPr="00230E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|</w:t>
      </w:r>
      <w:r w:rsidRPr="00230E21">
        <w:rPr>
          <w:rFonts w:ascii="Times New Roman" w:eastAsia="Times New Roman" w:hAnsi="Times New Roman" w:cs="Times New Roman"/>
          <w:sz w:val="24"/>
          <w:szCs w:val="24"/>
          <w:lang w:eastAsia="pt-BR"/>
        </w:rPr>
        <w:t> O debate político durante a década de 1850 ficou todo por conta das questões relacionadas com as medidas que deveriam ser tomadas para impedir a chegada dos navios negreiros ao Brasil.</w:t>
      </w:r>
    </w:p>
    <w:p w:rsidR="00230E21" w:rsidRPr="00230E21" w:rsidRDefault="00230E21" w:rsidP="00230E2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0E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Passadas as preocupações relativas à Lei Eusébio de Queirós, o debate da abolição da escravatura voltou à tona. O Brasil, junto com Porto Rico e Cuba (colônias espanholas), </w:t>
      </w:r>
      <w:proofErr w:type="gramStart"/>
      <w:r w:rsidRPr="00230E21">
        <w:rPr>
          <w:rFonts w:ascii="Times New Roman" w:eastAsia="Times New Roman" w:hAnsi="Times New Roman" w:cs="Times New Roman"/>
          <w:sz w:val="24"/>
          <w:szCs w:val="24"/>
          <w:lang w:eastAsia="pt-BR"/>
        </w:rPr>
        <w:t>era</w:t>
      </w:r>
      <w:proofErr w:type="gramEnd"/>
      <w:r w:rsidRPr="00230E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dos últimos lugares a permanecerem com a escravidão. Essa questão, aliada com as </w:t>
      </w:r>
      <w:hyperlink r:id="rId12" w:history="1">
        <w:r w:rsidRPr="00230E2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t-BR"/>
          </w:rPr>
          <w:t>revoltas de escravos</w:t>
        </w:r>
      </w:hyperlink>
      <w:r w:rsidRPr="00230E21">
        <w:rPr>
          <w:rFonts w:ascii="Times New Roman" w:eastAsia="Times New Roman" w:hAnsi="Times New Roman" w:cs="Times New Roman"/>
          <w:sz w:val="24"/>
          <w:szCs w:val="24"/>
          <w:lang w:eastAsia="pt-BR"/>
        </w:rPr>
        <w:t>, fez alguns políticos começarem a cogitar a possibilidade de que uma legislação fosse criada em prol da abolição.</w:t>
      </w:r>
    </w:p>
    <w:p w:rsidR="00230E21" w:rsidRPr="00230E21" w:rsidRDefault="00230E21" w:rsidP="00230E2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0E21">
        <w:rPr>
          <w:rFonts w:ascii="Times New Roman" w:eastAsia="Times New Roman" w:hAnsi="Times New Roman" w:cs="Times New Roman"/>
          <w:sz w:val="24"/>
          <w:szCs w:val="24"/>
          <w:lang w:eastAsia="pt-BR"/>
        </w:rPr>
        <w:t>Essa legislação fazia uma </w:t>
      </w:r>
      <w:r w:rsidRPr="00230E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transição gradual</w:t>
      </w:r>
      <w:r w:rsidRPr="00230E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que não desagradava </w:t>
      </w:r>
      <w:proofErr w:type="gramStart"/>
      <w:r w:rsidRPr="00230E21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proofErr w:type="gramEnd"/>
      <w:r w:rsidRPr="00230E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elites econômicas do país, sobretudo a do Sudeste, interessada em adiar, ao máximo, a abolição do trabalho escravo. Na década de 1860, começaram a ser discutidas as possibilidades de </w:t>
      </w:r>
      <w:proofErr w:type="gramStart"/>
      <w:r w:rsidRPr="00230E21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implementar</w:t>
      </w:r>
      <w:proofErr w:type="gramEnd"/>
      <w:r w:rsidRPr="00230E21">
        <w:rPr>
          <w:rFonts w:ascii="Times New Roman" w:eastAsia="Times New Roman" w:hAnsi="Times New Roman" w:cs="Times New Roman"/>
          <w:sz w:val="24"/>
          <w:szCs w:val="24"/>
          <w:lang w:eastAsia="pt-BR"/>
        </w:rPr>
        <w:t>-se essa transição gradual, e a primeira lei resultado desse debate foi a Lei do Ventre Livre.</w:t>
      </w:r>
    </w:p>
    <w:p w:rsidR="00541A4B" w:rsidRPr="00230E21" w:rsidRDefault="00F76B7E">
      <w:pPr>
        <w:rPr>
          <w:rFonts w:ascii="Times New Roman" w:hAnsi="Times New Roman" w:cs="Times New Roman"/>
          <w:sz w:val="24"/>
          <w:szCs w:val="24"/>
        </w:rPr>
      </w:pPr>
    </w:p>
    <w:p w:rsidR="00230E21" w:rsidRPr="00230E21" w:rsidRDefault="00230E21">
      <w:pPr>
        <w:rPr>
          <w:rFonts w:ascii="Times New Roman" w:hAnsi="Times New Roman" w:cs="Times New Roman"/>
          <w:sz w:val="24"/>
          <w:szCs w:val="24"/>
        </w:rPr>
      </w:pPr>
    </w:p>
    <w:sectPr w:rsidR="00230E21" w:rsidRPr="00230E21" w:rsidSect="00230E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E21" w:rsidRDefault="00230E21" w:rsidP="00230E21">
      <w:pPr>
        <w:spacing w:after="0" w:line="240" w:lineRule="auto"/>
      </w:pPr>
      <w:r>
        <w:separator/>
      </w:r>
    </w:p>
  </w:endnote>
  <w:endnote w:type="continuationSeparator" w:id="0">
    <w:p w:rsidR="00230E21" w:rsidRDefault="00230E21" w:rsidP="0023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E21" w:rsidRDefault="00230E21" w:rsidP="00230E21">
      <w:pPr>
        <w:spacing w:after="0" w:line="240" w:lineRule="auto"/>
      </w:pPr>
      <w:r>
        <w:separator/>
      </w:r>
    </w:p>
  </w:footnote>
  <w:footnote w:type="continuationSeparator" w:id="0">
    <w:p w:rsidR="00230E21" w:rsidRDefault="00230E21" w:rsidP="00230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C4D46"/>
    <w:multiLevelType w:val="multilevel"/>
    <w:tmpl w:val="63BA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21"/>
    <w:rsid w:val="00230E21"/>
    <w:rsid w:val="009C78F5"/>
    <w:rsid w:val="00A23EDD"/>
    <w:rsid w:val="00F7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30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30E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30E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30E2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30E2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30E2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230E21"/>
  </w:style>
  <w:style w:type="character" w:styleId="Hyperlink">
    <w:name w:val="Hyperlink"/>
    <w:basedOn w:val="Fontepargpadro"/>
    <w:uiPriority w:val="99"/>
    <w:semiHidden/>
    <w:unhideWhenUsed/>
    <w:rsid w:val="00230E21"/>
    <w:rPr>
      <w:color w:val="0000FF"/>
      <w:u w:val="single"/>
    </w:rPr>
  </w:style>
  <w:style w:type="character" w:customStyle="1" w:styleId="getlikes">
    <w:name w:val="get_likes"/>
    <w:basedOn w:val="Fontepargpadro"/>
    <w:rsid w:val="00230E21"/>
  </w:style>
  <w:style w:type="character" w:customStyle="1" w:styleId="screen-reader-text">
    <w:name w:val="screen-reader-text"/>
    <w:basedOn w:val="Fontepargpadro"/>
    <w:rsid w:val="00230E21"/>
  </w:style>
  <w:style w:type="character" w:customStyle="1" w:styleId="screen-reader-text-btn">
    <w:name w:val="screen-reader-text-btn"/>
    <w:basedOn w:val="Fontepargpadro"/>
    <w:rsid w:val="00230E21"/>
  </w:style>
  <w:style w:type="character" w:customStyle="1" w:styleId="omnia-new-ads-span">
    <w:name w:val="omnia-new-ads-span"/>
    <w:basedOn w:val="Fontepargpadro"/>
    <w:rsid w:val="00230E21"/>
  </w:style>
  <w:style w:type="paragraph" w:styleId="NormalWeb">
    <w:name w:val="Normal (Web)"/>
    <w:basedOn w:val="Normal"/>
    <w:uiPriority w:val="99"/>
    <w:semiHidden/>
    <w:unhideWhenUsed/>
    <w:rsid w:val="0023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30E2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E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30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0E21"/>
  </w:style>
  <w:style w:type="paragraph" w:styleId="Rodap">
    <w:name w:val="footer"/>
    <w:basedOn w:val="Normal"/>
    <w:link w:val="RodapChar"/>
    <w:uiPriority w:val="99"/>
    <w:unhideWhenUsed/>
    <w:rsid w:val="00230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0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30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30E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30E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30E2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30E2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30E2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230E21"/>
  </w:style>
  <w:style w:type="character" w:styleId="Hyperlink">
    <w:name w:val="Hyperlink"/>
    <w:basedOn w:val="Fontepargpadro"/>
    <w:uiPriority w:val="99"/>
    <w:semiHidden/>
    <w:unhideWhenUsed/>
    <w:rsid w:val="00230E21"/>
    <w:rPr>
      <w:color w:val="0000FF"/>
      <w:u w:val="single"/>
    </w:rPr>
  </w:style>
  <w:style w:type="character" w:customStyle="1" w:styleId="getlikes">
    <w:name w:val="get_likes"/>
    <w:basedOn w:val="Fontepargpadro"/>
    <w:rsid w:val="00230E21"/>
  </w:style>
  <w:style w:type="character" w:customStyle="1" w:styleId="screen-reader-text">
    <w:name w:val="screen-reader-text"/>
    <w:basedOn w:val="Fontepargpadro"/>
    <w:rsid w:val="00230E21"/>
  </w:style>
  <w:style w:type="character" w:customStyle="1" w:styleId="screen-reader-text-btn">
    <w:name w:val="screen-reader-text-btn"/>
    <w:basedOn w:val="Fontepargpadro"/>
    <w:rsid w:val="00230E21"/>
  </w:style>
  <w:style w:type="character" w:customStyle="1" w:styleId="omnia-new-ads-span">
    <w:name w:val="omnia-new-ads-span"/>
    <w:basedOn w:val="Fontepargpadro"/>
    <w:rsid w:val="00230E21"/>
  </w:style>
  <w:style w:type="paragraph" w:styleId="NormalWeb">
    <w:name w:val="Normal (Web)"/>
    <w:basedOn w:val="Normal"/>
    <w:uiPriority w:val="99"/>
    <w:semiHidden/>
    <w:unhideWhenUsed/>
    <w:rsid w:val="0023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30E2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E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30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0E21"/>
  </w:style>
  <w:style w:type="paragraph" w:styleId="Rodap">
    <w:name w:val="footer"/>
    <w:basedOn w:val="Normal"/>
    <w:link w:val="RodapChar"/>
    <w:uiPriority w:val="99"/>
    <w:unhideWhenUsed/>
    <w:rsid w:val="00230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0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5016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119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33110">
                  <w:marLeft w:val="0"/>
                  <w:marRight w:val="0"/>
                  <w:marTop w:val="0"/>
                  <w:marBottom w:val="3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  <w:div w:id="2009863807">
                  <w:marLeft w:val="0"/>
                  <w:marRight w:val="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escola.uol.com.br/datas-comemorativas/dia-abolicao-escravatura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rasilescola.uol.com.br/historiab/a-resistencia-dos-escravo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rasilescola.uol.com.br/historiab/trafico-negreiro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silescola.uol.com.br/historiab/trafico-negreir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silescola.uol.com.br/o-que-e/historia/o-que-e-lei-aure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2</cp:revision>
  <dcterms:created xsi:type="dcterms:W3CDTF">2019-09-04T20:01:00Z</dcterms:created>
  <dcterms:modified xsi:type="dcterms:W3CDTF">2019-09-04T20:01:00Z</dcterms:modified>
</cp:coreProperties>
</file>