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B4" w:rsidRPr="00C21BB4" w:rsidRDefault="00C21BB4" w:rsidP="00C2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C21BB4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03 - Dia de São Tomé</w:t>
      </w:r>
    </w:p>
    <w:bookmarkEnd w:id="0"/>
    <w:p w:rsidR="00C21BB4" w:rsidRDefault="00C21BB4" w:rsidP="00C21B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B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159000" cy="3860800"/>
            <wp:effectExtent l="0" t="0" r="0" b="6350"/>
            <wp:docPr id="1" name="Imagem 1" descr="http://lproweb.procempa.com.br/pmpa/prefpoa/pwdtcomemorativas/usu_img/t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roweb.procempa.com.br/pmpa/prefpoa/pwdtcomemorativas/usu_img/t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B4" w:rsidRPr="00C21BB4" w:rsidRDefault="00C21BB4" w:rsidP="00C21B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dia festejamos a santidade de vida do apóstolo que não chegou até o Céu pelas suas limitações - como acostumamos firmar ao chamá-lo de incrédulo - mas sim por ter sido atingido pela ilimitada misericórdia do Senhor. São Tomé apóstolo de Nosso Senhor Jesus Cristo era o mais "teólogo" dos doze, pois com suas perguntas possibilitava a Revelação do Cristo e a Trindade:</w:t>
      </w: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"Tomé lhe disse: "Senhor, nós nem sabemos para onde vais, como poderíamos saber o caminho?" Jesus lhe disse: Eu sou o </w:t>
      </w:r>
      <w:proofErr w:type="gramStart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>caminho ,</w:t>
      </w:r>
      <w:proofErr w:type="gramEnd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verdade e a vida. Ninguém vai ao Pai a não ser por mim"(</w:t>
      </w:r>
      <w:proofErr w:type="spellStart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 6).</w:t>
      </w: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Sobre aquele acontecimento em que o Cristo Ressuscitado "provoca" para fé São Tomé, pois somente acreditaria no testemunho dos irmãos se visse os sinais do martírio do Cristo de modo palpável, quanto a isto comentou São Gregório: "A incredulidade de Tomé não foi um acaso, mas prevista nos planos de Deus. O discípulo, que, duvidando da Ressurreição do Mestre, pôs as mãos nas chagas do mesmo, curou com isso a ferida da nossa incredulidade".</w:t>
      </w: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Diante de tantas providentes intervenções, São Tomé se despede das Sagradas Escrituras, professando sua fé: "Meu Senhor e meu Deus"( </w:t>
      </w:r>
      <w:proofErr w:type="spellStart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20 - 28). Esta expressão não saiu da boca de Pedro, nem de João, mas de Tomé que segundo a Tradição teria depois de Pentecostes, ido para evangelizar pelo Oriente e Índia até tornar-se </w:t>
      </w:r>
      <w:proofErr w:type="spellStart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>mártire</w:t>
      </w:r>
      <w:proofErr w:type="spellEnd"/>
      <w:r w:rsidRPr="00C21BB4">
        <w:rPr>
          <w:rFonts w:ascii="Times New Roman" w:eastAsia="Times New Roman" w:hAnsi="Times New Roman" w:cs="Times New Roman"/>
          <w:sz w:val="24"/>
          <w:szCs w:val="24"/>
          <w:lang w:eastAsia="pt-BR"/>
        </w:rPr>
        <w:t>, ou melhor: "um exemplo de fé".</w:t>
      </w:r>
    </w:p>
    <w:p w:rsidR="00062742" w:rsidRPr="00C21BB4" w:rsidRDefault="00062742" w:rsidP="00C21BB4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21BB4" w:rsidSect="00C21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4"/>
    <w:rsid w:val="00062742"/>
    <w:rsid w:val="00C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DA97"/>
  <w15:chartTrackingRefBased/>
  <w15:docId w15:val="{6C6C4F42-7641-4235-9B75-5C4105E0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63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11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2019-07-02T17:19:00Z</dcterms:created>
  <dcterms:modified xsi:type="dcterms:W3CDTF">2019-07-02T17:23:00Z</dcterms:modified>
</cp:coreProperties>
</file>