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C67" w:rsidRPr="005E7C67" w:rsidRDefault="00A67DBF" w:rsidP="005E7C67">
      <w:pPr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O movimento do </w:t>
      </w:r>
      <w:bookmarkStart w:id="0" w:name="_GoBack"/>
      <w:bookmarkEnd w:id="0"/>
      <w:r w:rsidR="005E7C67" w:rsidRPr="005E7C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Tenentismo</w:t>
      </w:r>
    </w:p>
    <w:p w:rsidR="005E7C67" w:rsidRDefault="005E7C67" w:rsidP="005E7C67">
      <w:pPr>
        <w:spacing w:before="300" w:after="1200" w:line="54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7C67">
        <w:rPr>
          <w:rFonts w:ascii="Times New Roman" w:eastAsia="Times New Roman" w:hAnsi="Times New Roman" w:cs="Times New Roman"/>
          <w:sz w:val="24"/>
          <w:szCs w:val="24"/>
          <w:lang w:eastAsia="pt-BR"/>
        </w:rPr>
        <w:t>O tenentismo foi um movimento de insatisfação dos tenentes com relação ao governo brasileiro, objetivando mudanças políticas, sociais e militares.</w:t>
      </w:r>
    </w:p>
    <w:p w:rsidR="005E7C67" w:rsidRPr="005E7C67" w:rsidRDefault="005E7C67" w:rsidP="005E7C67">
      <w:pPr>
        <w:spacing w:before="300" w:after="1200" w:line="54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7C67">
        <w:rPr>
          <w:rFonts w:ascii="Times New Roman" w:eastAsia="Times New Roman" w:hAnsi="Times New Roman" w:cs="Times New Roman"/>
          <w:sz w:val="24"/>
          <w:szCs w:val="24"/>
          <w:lang w:eastAsia="pt-BR"/>
        </w:rPr>
        <w:t>O movimento conhecido como Tenentismo ocorreu no período da República das Oligarquias, nas décadas de 1920 e 1930 no Brasil, tendo caráter político-militar e contando principalmente com a participação de tenentes, jovens, do exército.</w:t>
      </w:r>
    </w:p>
    <w:p w:rsidR="005E7C67" w:rsidRPr="005E7C67" w:rsidRDefault="005E7C67" w:rsidP="005E7C67">
      <w:pPr>
        <w:shd w:val="clear" w:color="auto" w:fill="FFFFFF"/>
        <w:spacing w:after="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7C6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3086100"/>
            <wp:effectExtent l="0" t="0" r="0" b="0"/>
            <wp:docPr id="1" name="Imagem 1" descr="tenent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entism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C67">
        <w:rPr>
          <w:rFonts w:ascii="Times New Roman" w:eastAsia="Times New Roman" w:hAnsi="Times New Roman" w:cs="Times New Roman"/>
          <w:sz w:val="24"/>
          <w:szCs w:val="24"/>
          <w:lang w:eastAsia="pt-BR"/>
        </w:rPr>
        <w:t>Imagem: Reprodução</w:t>
      </w:r>
    </w:p>
    <w:p w:rsidR="005E7C67" w:rsidRPr="005E7C67" w:rsidRDefault="005E7C67" w:rsidP="005E7C67">
      <w:pPr>
        <w:shd w:val="clear" w:color="auto" w:fill="FFFFFF"/>
        <w:spacing w:before="450" w:after="450" w:line="69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E7C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Contexto Histórico</w:t>
      </w:r>
    </w:p>
    <w:p w:rsidR="005E7C67" w:rsidRPr="005E7C67" w:rsidRDefault="005E7C67" w:rsidP="005E7C67">
      <w:pPr>
        <w:shd w:val="clear" w:color="auto" w:fill="FFFFFF"/>
        <w:spacing w:after="45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7C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Durante a República Velha, no Brasil, havia a Política do Café com Leite que determinava que os presidentes seriam eleitos dentre os candidatos de São Paulo e Minas Gerais, em decorrência de um acordo firmado, realizando alternância. O exército brasileiro, durante este período, enfrentava uma grande crise, não recebendo </w:t>
      </w:r>
      <w:r w:rsidRPr="005E7C6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do governo as verbas básicas para medicamentos, salários e até mesmo armamento e cavalaria, bem como demoravam a promover a troca das patentes.</w:t>
      </w:r>
    </w:p>
    <w:p w:rsidR="005E7C67" w:rsidRPr="005E7C67" w:rsidRDefault="005E7C67" w:rsidP="005E7C67">
      <w:pPr>
        <w:shd w:val="clear" w:color="auto" w:fill="FFFFFF"/>
        <w:spacing w:before="450" w:after="450" w:line="69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E7C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que foi o tenentismo?</w:t>
      </w:r>
    </w:p>
    <w:p w:rsidR="005E7C67" w:rsidRPr="005E7C67" w:rsidRDefault="005E7C67" w:rsidP="005E7C67">
      <w:pPr>
        <w:shd w:val="clear" w:color="auto" w:fill="FFFFFF"/>
        <w:spacing w:after="45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7C67">
        <w:rPr>
          <w:rFonts w:ascii="Times New Roman" w:eastAsia="Times New Roman" w:hAnsi="Times New Roman" w:cs="Times New Roman"/>
          <w:sz w:val="24"/>
          <w:szCs w:val="24"/>
          <w:lang w:eastAsia="pt-BR"/>
        </w:rPr>
        <w:t>O tenentismo, neste contexto, surgiu como uma forma de tentar reconquistar o poder que haviam perdido durante a república velha, tendo ainda como objetivos a reforma escolar, a independência do poder judiciário, o voto secreto, o fim da corrupção, entre outros. Diversos civis, entretanto, também aderiram ao movimento, compactuando com alguns de seus objetivos, trazendo maior legitimidade à causa.</w:t>
      </w:r>
    </w:p>
    <w:p w:rsidR="005E7C67" w:rsidRPr="005E7C67" w:rsidRDefault="005E7C67" w:rsidP="005E7C67">
      <w:pPr>
        <w:shd w:val="clear" w:color="auto" w:fill="FFFFFF"/>
        <w:spacing w:after="45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7C67">
        <w:rPr>
          <w:rFonts w:ascii="Times New Roman" w:eastAsia="Times New Roman" w:hAnsi="Times New Roman" w:cs="Times New Roman"/>
          <w:sz w:val="24"/>
          <w:szCs w:val="24"/>
          <w:lang w:eastAsia="pt-BR"/>
        </w:rPr>
        <w:t>Os tenentes realizaram protestos, sendo que as ações principais foram a Revolta dos 18 do Forte de Copacabana, que ocorreu em 1922, a Comuna de Manaus, no ano de 1924, a Revolução de 1924, e a Coluna Prestes, entre os anos de 1925 e 1927.</w:t>
      </w:r>
    </w:p>
    <w:p w:rsidR="005E7C67" w:rsidRPr="005E7C67" w:rsidRDefault="005E7C67" w:rsidP="005E7C67">
      <w:pPr>
        <w:shd w:val="clear" w:color="auto" w:fill="FFFFFF"/>
        <w:spacing w:after="45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7C67">
        <w:rPr>
          <w:rFonts w:ascii="Times New Roman" w:eastAsia="Times New Roman" w:hAnsi="Times New Roman" w:cs="Times New Roman"/>
          <w:sz w:val="24"/>
          <w:szCs w:val="24"/>
          <w:lang w:eastAsia="pt-BR"/>
        </w:rPr>
        <w:t>No ano de 1929, entretanto, foi decidido não eleger presidentes mineiros, surgindo a proposta de eleger um presidente paulista em decorrência da quebra da bolsa de valores, no mesmo ano, que trouxe grandes prejuízos à economia cafeeira. Minas Gerais, no entanto, não concordou e rompeu o acordo com São Paulo, formando, com o apoio de outros estados, a Aliança Liberal.</w:t>
      </w:r>
    </w:p>
    <w:p w:rsidR="005E7C67" w:rsidRPr="005E7C67" w:rsidRDefault="005E7C67" w:rsidP="005E7C67">
      <w:pPr>
        <w:shd w:val="clear" w:color="auto" w:fill="FFFFFF"/>
        <w:spacing w:after="45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7C67">
        <w:rPr>
          <w:rFonts w:ascii="Times New Roman" w:eastAsia="Times New Roman" w:hAnsi="Times New Roman" w:cs="Times New Roman"/>
          <w:sz w:val="24"/>
          <w:szCs w:val="24"/>
          <w:lang w:eastAsia="pt-BR"/>
        </w:rPr>
        <w:t>A Aliança Liberal recebe o apoio e integração dos tenentistas, objetivando quebrar o regime. No ano seguinte, ocorreu a Revolução de 1930, que, sob a liderança de Getúlio Vargas, saiu vitoriosa graças aos tenentes. Vargas então nomeou alguns deles com funções políticas em alguns estados brasileiros como forma de recompensa.</w:t>
      </w:r>
    </w:p>
    <w:p w:rsidR="005E7C67" w:rsidRPr="005E7C67" w:rsidRDefault="005E7C67" w:rsidP="005E7C67">
      <w:pPr>
        <w:shd w:val="clear" w:color="auto" w:fill="FFFFFF"/>
        <w:spacing w:after="45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7C67">
        <w:rPr>
          <w:rFonts w:ascii="Times New Roman" w:eastAsia="Times New Roman" w:hAnsi="Times New Roman" w:cs="Times New Roman"/>
          <w:sz w:val="24"/>
          <w:szCs w:val="24"/>
          <w:lang w:eastAsia="pt-BR"/>
        </w:rPr>
        <w:t>O movimento, a partir desse momento, acabou perdendo forças. Ainda que alguns dos tenentes tenham assumido cargos e passado a atuar como interventores federais, outros continuaram o movimento, mantendo, principalmente, a Coluna Prestes.</w:t>
      </w:r>
    </w:p>
    <w:p w:rsidR="00062742" w:rsidRPr="005E7C67" w:rsidRDefault="00062742" w:rsidP="005E7C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5E7C67" w:rsidSect="005E7C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67"/>
    <w:rsid w:val="00062742"/>
    <w:rsid w:val="005E7C67"/>
    <w:rsid w:val="00A6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E015"/>
  <w15:chartTrackingRefBased/>
  <w15:docId w15:val="{06FB94E9-F527-4426-BF74-7B73E9F5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E7C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E7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E7C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5E7C6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E7C6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E7C6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E7C6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5E7C67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E7C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46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6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2118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2</cp:revision>
  <dcterms:created xsi:type="dcterms:W3CDTF">2019-06-01T11:53:00Z</dcterms:created>
  <dcterms:modified xsi:type="dcterms:W3CDTF">2019-06-01T11:53:00Z</dcterms:modified>
</cp:coreProperties>
</file>