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41" w:rsidRPr="001F4241" w:rsidRDefault="001F4241" w:rsidP="001F4241">
      <w:pPr>
        <w:shd w:val="clear" w:color="auto" w:fill="FFFFFF"/>
        <w:spacing w:before="1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</w:pPr>
      <w:bookmarkStart w:id="0" w:name="_GoBack"/>
      <w:r w:rsidRPr="001F4241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 xml:space="preserve">As </w:t>
      </w:r>
      <w:proofErr w:type="spellStart"/>
      <w:r w:rsidRPr="001F4241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>raizes</w:t>
      </w:r>
      <w:proofErr w:type="spellEnd"/>
      <w:r w:rsidRPr="001F4241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 xml:space="preserve"> medievais da </w:t>
      </w:r>
      <w:proofErr w:type="spellStart"/>
      <w:r w:rsidRPr="001F4241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>europa</w:t>
      </w:r>
      <w:proofErr w:type="spellEnd"/>
    </w:p>
    <w:bookmarkEnd w:id="0"/>
    <w:p w:rsidR="001F4241" w:rsidRPr="001F4241" w:rsidRDefault="001F4241" w:rsidP="001F4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1F4241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drawing>
          <wp:inline distT="0" distB="0" distL="0" distR="0">
            <wp:extent cx="1998980" cy="3051810"/>
            <wp:effectExtent l="0" t="0" r="1270" b="0"/>
            <wp:docPr id="1" name="Imagem 1" descr="http://2.bp.blogspot.com/-Dx6NiS5XNxc/Twpowuyn3RI/AAAAAAAAAFs/_2ys3gfvhJ4/s320/AsRaizesMedievaisDaEurop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95479865166781714" descr="http://2.bp.blogspot.com/-Dx6NiS5XNxc/Twpowuyn3RI/AAAAAAAAAFs/_2ys3gfvhJ4/s320/AsRaizesMedievaisDaEurop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 xml:space="preserve">Escrito por Jacques Le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Goff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</w:t>
      </w:r>
      <w:proofErr w:type="gram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As</w:t>
      </w:r>
      <w:proofErr w:type="gram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raízes medievais da Europa (Editora Vozes. 2007) é uma ilustração detalhada do aparecimento e desenvolvimento, a qual traça, a infância e juventude da Europa tendo marco de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inicio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a Idade Média.</w:t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 xml:space="preserve">Ao atentarmos nossa atenção ainda mais para o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titulo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da obra veremos que raízes concorrem com o mesmo sentindo de gênesis, o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inicio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pressupondo que a Idade Média seria a mãe e o pai da Europa e que as transformações ocorridas no ocidente medieval refletem ainda mais a identidade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européia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ao mesmo tempo, logo em seu prelúdio, o autor nos coloca a Idade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Media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como uma transportadora das heranças clássicas do antecedente europeu: a herança grega, a romana, e a herança bíblica que não fora transmitida pelos judeus e sim pelos primeiros cristãos. Le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Goff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não trata a passagem do império romano para o período medieval como um acontecimento catastrófico, ele coloca essa transição como um processo de uma evolução gradual a qual lentamente começa surgir a Europa propriamente dita, onde se destaca o cristianismo como elemento fundamental norteador de uma cultura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européia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percebendo a cristianização herdada do Império Romano tornando religião oficial em 380, ao comando do imperador Teodósio, faz com que a Idade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Media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torne-se caracterizada pela fé em Cristo e pelo controle da Igreja. Neste momento a personagem de Santo Agostinho ganha destaque no desenvolvimento do cristianismo. Ele defendeu a ortodoxia cristã em debates teológicos terríveis com hereges, nas controvérsias donatista. (SPROUL, 2002:59).</w:t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 xml:space="preserve">Agostinho conseguiu fazer uma síntese filosófica entre platonismo e cristianismo, porém sua obra não evidencia um sistema como tal. Suas reflexões sobre as áreas fundamentais da epistemologia, da criação do problema do mal e da natureza do livre-arbítrio são de importância permanente. Ele influenciou o desenvolvimento da doutrina da igreja da doutrina da trindade e da doutrina da graça combatendo todas as formas de ceticismo procurando estabelecer um fundamento para a verdade, Le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Goff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cita algumas obras mais importantes do filosofo padre, Confissões. Cidade de Deus e Cidade dos anjos, obras estas que fundamentaram para Idade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Media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uma regra monástica e racionaliza pela primeira vez a fé </w:t>
      </w:r>
      <w:proofErr w:type="gram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cristã.Com</w:t>
      </w:r>
      <w:proofErr w:type="gram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uma leitura mais apurada e detalhada da obra nos deparamos com um pequeno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equivoco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do autor ou um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equivoco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da editora. No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capitulo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I com o subtítulo Invasões e aculturação, no terceiro parágrafo, precisamente na página 39 encontramos o seguinte enunciado: “Depois da morte de Moisés em 632, os árabes e os convertidos ao Islã, os mulçumanos conquistaram de maneira fulminante a península arábica, (...)”. Neste capitulo o autor destaca a grande onda de acontecimentos ocorridos a partir do século III e chega até a invasão dos mulçumanos na Europa, aqui compreendemos melhor o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equivoco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, a personagem histórica destacada acima não seria a figura de Moisés e sim Maomé que tem sua data de morte em 632, evidentemente Moisés, o líder escolhido por Deus para libertar os israelitas da escravidão do Egito, é uma figura datada do período anterior a cristo. Além disso, logo após a morte do profeta Maomé a expansão continuou em duas direções. Uma delas voltada para o Oriente Médio, Pérsia e Índia e outra para o Norte da África. No ano de 711 os muçulmanos atravessaram o estreito que liga a África à Espanha. Em pouco tempo quase toda a Península Ibérica estava sobre o controle muçulmano, exceto uma pequena faixa de terra ao norte.</w:t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lastRenderedPageBreak/>
        <w:t xml:space="preserve">A construção da Europa ou tentativa de construção da Europa está às mãos de Carlos magno que assumiu o trono e por suas realizações é considerado como o mais importante dos reis francos, organizou um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exercito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forte, do qual faziam parte os grandes proprietários de terra, entretanto seu governo não tinha sede fixa às decisões mais impotentes politicamente eram tomadas no palácio de Aix-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la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-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Chapelle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no noroeste da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frança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. Após a coroação de Carlos Magno a Imperador, a Igreja pretendia fazer reviver o Império Romano do Ocidente sob o comando de um monarca cristão. Ainda com sua pouca instrução o imperador fundou ao lado de cada igreja, escolas gratuitas para a população e nos mosteiros escolas para os sacerdotes abrindo também no próprio palácio uma escola que era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freqüentada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sem distinção de tratamento por meninas e meninos de famílias pobres e de nobres.</w:t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 xml:space="preserve">O plano político-administrativo e jurídico Carlos Magno assumiu o controle dos tribunais, padronizou o sistema de moedas e passou a fazer uso crescente dos documentos escritos. Seus administradores escolhidos geralmente entre a nobreza local eram escolhidos como marqueses e a outra categoria de nobres da confiança do imperador e os duques. Cada um deles tinha o poder de convocar e comandar pose exércitos de vários condados, com essa estrutura administrativa, Carlos Magno mantinha controle sobre todo o império, também procurava governar a Igreja exercendo autoridade sobre o papa: era ele quem praticamente escolhia os bispos e os empregava como simples funcionários do Estado. Neste ponto de vista, o Império Carolíngio nos parecerá um esforço notável. Mas em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ultima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analise falho. (LE GOFF. 2007: 54).</w:t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 xml:space="preserve">A projeção do culto mariano é um grande cargo de destaque na Idade Média. Segundo o autor este movimento começa a ganhar espaço no século XI nas crenças e nas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praticas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do ocidente cristão. Parece-me que nestas condições a Virgem alcança um status superior excepcional. Vejo nela uma espécie de quarta pessoa da trindade (LE GOFF. 2007; 113</w:t>
      </w:r>
      <w:proofErr w:type="gram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).O</w:t>
      </w:r>
      <w:proofErr w:type="gram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culto a Virgem Maria está associado à defesa da virgindade. Relativamente a Maria, tanto Oriente como Ocidente celebram-na como festa da nova Eva, virgem obediente e fiel que se torna por obra do Espírito Santo, Mãe de Deus, mas também verdadeira Mãe dos vivos, verdadeira Arca da aliança e verdadeiro Templo de Deus; memória de um momento culminante do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dialogo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salvação entre Deus e o homem e, comemoração do livre consentimento da Virgem e do seu concurso no plano de redenção. (FLORES. 2006; 125), com a maior aceitação do mistério cristão as leituras feitas do antigo e novo testamento buscam ainda mais a evidência da virgem Maria como agente e testemunha singular da encarnação expandindo o intimo em expressões de glorificação a Deus, de humildade, fé, esperança, no qual ressoa profeticamente antecipada, a voz da Igreja.</w:t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>Ao analisar o culto a Maria o autor nos prende em uma intrigante questão, se o reverenciado culto a virgem modificou a condição terrena da mulher? Para o mesmo, a imagem da virgem torna-se como salvadora e redentora dos pecados, contrário a Eva a qual se tornou responsável pela entrada do pecado no mundo muito distante do ideal da Virgem, criada pela Igreja, considerada a agente de Satã, responsável pela desgraça do homem, e por desviá-lo do caminho da salvação.</w:t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 xml:space="preserve">A perseguição aos judeus contada pelo autor foi a mais duradoura e mais abominável, responsabilizados pela morte de Cristo, eles foram acusados de dissídio e se tornaram objeto de desconfiança, inveja, desprezo dos cristãos. O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anti-semitismo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tomou uma dimensão sem precedentes. Muitas restrições lhes foram impostas. Existiram tributos específicos para eles. Eram proibidos de casar com cristãos e não podiam ter escravos ou empregados cristãos, ocupar cargos públicos, nem legar heranças ou construir sinagogas. Estavam sempre se defrontando com o dilema de escolher entre o batismo ou a morte. Rejeitados pelos cristãos, os judeus se recusavam a manter, com aqueles, uma vida em comum. O comportamento dos judeus produzia desconfiança e medo: eles se escondiam em ritos misteriosos, conservavam um estranho idioma, permaneciam apartados e formavam um grupo fechado. Os judeus acreditavam no Antigo Testamento e renegavam o Novo, que, segundo os cristãos, era o desfecho e a explicação do Antigo. Aos olhos da cristandade, constituíam mau exemplo para todos, principalmente para os pagãos que os cristãos buscavam atrair.</w:t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 xml:space="preserve">A partir do final do século XI, atendendo ao chamado da Igreja e alegando cumprir a vontade divina, grupos de peregrinos e soldados assolaram o norte da Europa, a caminho do Oriente, obrigando comunidades inteiras de judeus a escolher entre a morte e a conversão. Assassinatos em massa, em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Worms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Neuss, Trier e outras localidades, respondiam às acusações de que judeus inimigos da fé matavam crianças. Milhões de judeus foram vítimas da ação dos cruzados. Na primeira cruzada, sofreram perseguições e foram submetidos a batismos forçados. O isolamento dos judeus, que os tornava cada vez mais vulneráveis as perseguições (...), </w:t>
      </w:r>
      <w:proofErr w:type="gram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( LE</w:t>
      </w:r>
      <w:proofErr w:type="gram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GOFF.2007;128).</w:t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>Além do mais o autor fala do movimento das cruzadas onde o crescimento populacional levou à ocupação de áreas ainda não utilizadas para plantio, como florestas e pântanos. Entretanto, a disponibilidade de terras nessas áreas era limitada. Além disso, a população se expandia em ritmo mais acelerado do que a produção. Dessa forma, crescia o número de pessoas que caíam na mendicância ou banditismo.</w:t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 xml:space="preserve">Ao mesmo tempo, os senhores feudais ampliaram as obrigações dos servos, o que levaram muitos destes a abandonar as terras em que viviam ou a serem expulsos delas. Tal situação começou a colocar em crise as relações servis que sustentavam a economia feudal. A crise atingiu não só os camponeses, mas também os nobres, que, para </w:t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lastRenderedPageBreak/>
        <w:t xml:space="preserve">não fragmentar seus domínios, passaram a fazer uso do direito de primogenitura, pelo qual apenas o filho mais velho poderia herdar o feudo. Com isso, os filhos mais novos eram obrigados a procurar outros meios de sobrevivência. Jovens cavaleiros saíam então pelo mundo em busca de oportunidades: um casamento vantajoso, o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seqüestro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alguém da alta nobreza para cobrar resgate. Tais condições, somadas ao espírito de aventura dos cavaleiros e às disputas territoriais, propiciaram um clima de constantes lutas entre a nobreza. Na tentativa de controlar a situação, no início d século XI o papa proclamou a Paz de Deus, pela qual os combates foram limitados a noventa dias por ano. Foi meio a essa situação que o papa Urbano II lançou seu apelo à cristandade, dando início às Cruzadas.</w:t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 xml:space="preserve">O saldo das Cruzadas para o Ocidente não foi tão animador quanto esperavam seus participantes. Ainda que tenham oferecido aos cavaleiros e aos camponeses do século XI uma saída para o excedente populacional, na prática seus resultados foram quase nulos. Na verdade, o Mediterrâneo nunca chegou a ser um “mar deserto”, fechado pelos muçulmanos, como se acreditou por um tempo. As cidades da península Itálica, por exemplo, mantiveram-se ativas durante a Idade Média e seu comércio com o Oriente sempre foi relativamente intenso. Da mesma forma, ocorriam intercâmbios culturais e econômicos entre cristãos e muçulmanos na península Ibérica. Seja como for, ao fundar reinos cristãos no Mediterrâneo oriental, os cruzados promoveram a expansão das sociedades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européias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 fizeram entrar em circulação na Europa produtos orientais, sobretudo especiarias, importadas por mercadores da península Itálica. Os saques realizados pelos cruzados nas cidades muçulmanas transferiram para a Europa grande quantidade de moedas, aumentando sua circulação no continente. Isso colaborou para que surgissem companhias mercantis, formadas pela associação de comerciantes, que investiam capital na compra de barcos e de mercadorias.</w:t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>Com a reativação do comércio e das cidades a partir do século XI, expandiram-se a economia monetária e o mercado, fortalecendo a burguesia mercantil. Estimulados pela formação de um mercado consumidor, os senhores procuraram aumentar a produção de seus feudos. As relações servis entraram em crise. Muitos servos se tornaram livres e passaram a arrendar terras dos senhores com base em contratos. Outros migraram para as cidades, desligando-se das relações servis de produção. Com o desenvolvimento comercial, todo o sistema feudal entrava em crise.</w:t>
      </w:r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 xml:space="preserve">De modo geral o livro compõe-se em uma verdadeira viagem </w:t>
      </w:r>
      <w:proofErr w:type="gram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ao gênese</w:t>
      </w:r>
      <w:proofErr w:type="gram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da Europa, a Idade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Media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invadindo o imaginário e o tempo que constrói a </w:t>
      </w:r>
      <w:proofErr w:type="spellStart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>historia</w:t>
      </w:r>
      <w:proofErr w:type="spellEnd"/>
      <w:r w:rsidRPr="001F424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sem deixar de obter em suas entrelinhas a busca da verdade.</w:t>
      </w:r>
    </w:p>
    <w:p w:rsidR="00062742" w:rsidRPr="001F4241" w:rsidRDefault="00062742" w:rsidP="001F4241">
      <w:pPr>
        <w:jc w:val="both"/>
        <w:rPr>
          <w:rFonts w:ascii="Times New Roman" w:hAnsi="Times New Roman" w:cs="Times New Roman"/>
        </w:rPr>
      </w:pPr>
    </w:p>
    <w:sectPr w:rsidR="00062742" w:rsidRPr="001F4241" w:rsidSect="001F4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41"/>
    <w:rsid w:val="00062742"/>
    <w:rsid w:val="001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63E9"/>
  <w15:chartTrackingRefBased/>
  <w15:docId w15:val="{73D81840-1C00-4136-8E51-209F1F5F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F4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F424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Dx6NiS5XNxc/Twpowuyn3RI/AAAAAAAAAFs/_2ys3gfvhJ4/s1600/AsRaizesMedievaisDaEuropa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1889</Words>
  <Characters>10203</Characters>
  <Application>Microsoft Office Word</Application>
  <DocSecurity>0</DocSecurity>
  <Lines>85</Lines>
  <Paragraphs>24</Paragraphs>
  <ScaleCrop>false</ScaleCrop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2019-06-18T17:30:00Z</dcterms:created>
  <dcterms:modified xsi:type="dcterms:W3CDTF">2019-06-18T17:36:00Z</dcterms:modified>
</cp:coreProperties>
</file>