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4E4" w:rsidRPr="003F04E4" w:rsidRDefault="003F04E4" w:rsidP="003F04E4">
      <w:pPr>
        <w:spacing w:after="39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48"/>
          <w:szCs w:val="48"/>
          <w:lang w:eastAsia="pt-BR"/>
        </w:rPr>
      </w:pPr>
      <w:bookmarkStart w:id="0" w:name="_GoBack"/>
      <w:r w:rsidRPr="003F04E4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48"/>
          <w:szCs w:val="48"/>
          <w:lang w:eastAsia="pt-BR"/>
        </w:rPr>
        <w:t>10 COISAS QUE PODEMOS COMEMORAR NO DIA INTERNACIONAL DO ORGULHO LGBT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No dia 28 de junho de 1969, policiais entraram no bar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Stonewall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Inn, em Nova York, nos EUA, para uma suposta vistoria. O bar era um reduto LGBT e ficava em uma vizinhança do mesmo tipo, porém, na época, a homossexualidade era considerada uma doença, e os gays eram perseguidos e não podiam consumir álcool. A ação resultou em protestos contra a opressão, tornando-se um dos maiores marcos na luta contra a homofobia.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 data ficou marcada como uma forma de celebrar o orgulho LGBT. Para isso, listamos 10 motivos pelos quais a comunidade gay, lésbica, bissexual e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transgênera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deve se orgulhar! De 1969 para cá, muitos avanços surgiram, mas também muitas represálias de pessoas que não toleram o amor entre semelhantes. Hoje, porém, é o dia de comemorarmos aquilo que somos: lindos e maravilhosos!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400040" cy="3518535"/>
            <wp:effectExtent l="0" t="0" r="0" b="5715"/>
            <wp:docPr id="11" name="Imagem 11" descr="https://img.ibxk.com.br/2016/06/28/28155223903703.jpg?w=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ibxk.com.br/2016/06/28/28155223903703.jpg?w=104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1. A publicidade compreende os homossexuais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 comunidade LGBT possui um alto poder de compra, e muitas marcas já estão explorando esse mercado. Muitas empresas se posicionam a favor da união entre homossexuais, gerando conflitos com pessoas que não querem que seus produtos favoritos associados àquilo que condenam.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>Por isso, hoje é um dia para celebrarmos essas marcas, tais como Apple, Coca-Cola, Disney, Facebook, 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>Boticário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Microsoft, Google, GAP,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Absolut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Vodka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 Nike, entre tantas outras. Os homofóbicos falam em boicote, mas, convenhamos, alguém realmente boicotou essas empresas por conta desse posicionamento?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400040" cy="3071495"/>
            <wp:effectExtent l="0" t="0" r="0" b="0"/>
            <wp:docPr id="10" name="Imagem 10" descr="https://img.ibxk.com.br/2016/06/28/28155329122706.jpg?w=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ibxk.com.br/2016/06/28/28155329122706.jpg?w=10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2. O Papa mandou a igreja pedir desculpas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 religião é um dos principais argumentos para os homofóbicos combaterem a comunidade LGBT. Agora, nesta semana, o </w:t>
      </w:r>
      <w:proofErr w:type="gram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papa</w:t>
      </w:r>
      <w:proofErr w:type="gram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Francisco declarou que a 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>Igreja Católica deveria pedir desculpas aos gays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 Ele não está incentivando os homossexuais, que fique claro, mas está sugerindo que ninguém deveria ser perseguido com ódio por conta disso.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 como o papa é a voz de Deus na Terra, será que suas palavras surtirão algum efeito para que a aceitação seja cada vez maior? Os 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>homossexuais existem desde que o mundo é mundo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 – e não apenas entre os humanos, que fique claro. Porém, esse assunto ainda rende discussões acaloradas.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4294505"/>
            <wp:effectExtent l="0" t="0" r="0" b="0"/>
            <wp:docPr id="9" name="Imagem 9" descr="https://img.ibxk.com.br/2016/06/28/28155619122711.jpg?w=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ibxk.com.br/2016/06/28/28155619122711.jpg?w=10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3. Porque temos as melhores divas pop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 cultura pop movimenta milhões de dólares anualmente, e a comunidade LGBT se vê representada através de suas divas. O que seria do mundo sem os discursos libertários de Lady Gaga? E sem a importância histórica da Madonna? Ou mesmo sem o colorido de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Katy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Perry? Essas cantoras empoderam os jovens gays a lutarem contra seus opressores e serem felizes do jeito que eles são.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“Ah, mas é por isso que eu gosto de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rock’n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roll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”. Bem, nesse caso, podemos lembrar só alguns ícones do rock que eram/são homossexuais: Renato Russo, Cazuza, Freddie Mercury, Michael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Stipe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(R.E.M.), Rob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Halford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(Judas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Priest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),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Gaahl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(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Gorgoroth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) e por aí vai...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3034665"/>
            <wp:effectExtent l="0" t="0" r="0" b="0"/>
            <wp:docPr id="8" name="Imagem 8" descr="https://img.ibxk.com.br/2016/06/28/281600000597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ibxk.com.br/2016/06/28/2816000005971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4. Até mesmo artistas héteros já se renderam a esse público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Quando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Macklemore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&amp; Ryan Lewis surgiram no cenário musical, com a música “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>Thrift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 xml:space="preserve"> Shop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”, poucas pessoas poderiam prever que eles iriam lançar um dos maiores hinos da união homossexual. “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>Same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 xml:space="preserve"> Love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” fala sobre opressão e o fato de que os gays não poderiam mudar, nem se tentassem. E o mais legal é que os cantores são héteros, ou seja, mostra o engajamento de pessoas que não têm preconceito na defesa daqueles que são perseguidos diariamente.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400040" cy="2258060"/>
            <wp:effectExtent l="0" t="0" r="0" b="8890"/>
            <wp:docPr id="7" name="Imagem 7" descr="https://img.ibxk.com.br/2016/06/28/28160117466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ibxk.com.br/2016/06/28/2816011746671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5. Os maiores galãs estão dando visibilidade à causa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Cauã Reymond é um dos atores mais cobiçados do Brasil. Recentemente, ele participou de um 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>clipe em que interpreta um travesti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. O burburinho foi imenso e serviu para ampliar o debate. Algo semelhante aconteceu 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 xml:space="preserve">quando o ator Eddie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Redmayne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interpretou a primeira transexual da história, no filme “A Garota Dinamarquesa” – papel que lhe rendeu uma indicação ao Oscar.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Claro que rolaram discussões de por que colocar atores héteros interpretando personagens que poderiam ser feitos por atores transgêneros. A discussão é mais do que válida, mas também devemos ver a importância e a visibilidade alcançada com essas escolhas. É uma forma de mostrar que os gays, as lésbicas e os transgêneros possuem os mesmos dilemas que as outras pessoas.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400040" cy="3035935"/>
            <wp:effectExtent l="0" t="0" r="0" b="0"/>
            <wp:docPr id="6" name="Imagem 6" descr="https://img.ibxk.com.br/2016/06/28/281608177167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ibxk.com.br/2016/06/28/2816081771671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6. Alguns atletas estão tentando quebrar esses preconceitos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Quando o então jogador do Corinthians Emerson Sheik deu um selinho em um amigo, isso levou a polêmica da homossexualidade aos campos de futebol. Sheik, que era hétero e casado, quis mostrar que o preconceito não leva a nada. Entretanto, o universo dos esportes ainda é muito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heteronormativo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: são poucos os atletas que têm a coragem para sair do armário. Isso é algo que talvez demore um pouco mais para mudar, mas é com atitudes como a de Sheik que o preconceito aos poucos vai sendo escancarado e combatido.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3543935"/>
            <wp:effectExtent l="0" t="0" r="0" b="0"/>
            <wp:docPr id="5" name="Imagem 5" descr="https://img.ibxk.com.br/2016/06/28/28160907232718.jpg?w=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ibxk.com.br/2016/06/28/28160907232718.jpg?w=10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7. Os homossexuais têm as melhores gírias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 mundo seria muito mais sem graça se não fosse o linguajar próprio dos gays. “Destruidora”, “lacrou”, “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alôca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”, “bafo”, “babado”, “bofe”, “fazer a egípcia”, “fazer a Winona”, “close errado”, “mona”, “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tô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bege”, “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gongar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”, “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uó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”... os exemplos são infinitos e com certeza você já soltou alguma palavra dessas sem saber que surgiu em rodinhas de homossexuais. Ou você vai fazer a Kátia Cega e negar tudo?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4058285"/>
            <wp:effectExtent l="0" t="0" r="0" b="0"/>
            <wp:docPr id="4" name="Imagem 4" descr="https://img.ibxk.com.br/2016/06/28/28160950950719.jpg?w=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ibxk.com.br/2016/06/28/28160950950719.jpg?w=10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8. Os melhores personagens da ficção são gays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Como não se apaixonar por Cameron, em “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Modern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Family”, pela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Burset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pela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Poussey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em “Orange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is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the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New Black”, ou por toda a galera de “Sense8”? Enquanto as séries norte-americanas já dão passos largos na inclusão de personagens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LGBTs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em seus roteiros, no Brasil ainda estamos engatinhando no assunto. Nosso principal modelo de dramaturgia é a telenovela, que ainda causa polêmica quando coloca casais homossexuais.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Félix (Mateus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Solanos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), de “Amor à Vida”, foi um vilão caricato que se redimiu no final e protagonizou o primeiro beijo entre homens no horário nobre da televisão brasileira – e olha que existia até torcida para ele ficar com o Nico (Thiago Fragoso). Pouco tempo depois, porém, Fernanda Montenegro e Natália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Thimberg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sofreram repressão por interpretar um casal lésbico casado por vários anos. Parece que por aqui vivemos em um misto de liberdade e regressão...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3028950"/>
            <wp:effectExtent l="0" t="0" r="0" b="0"/>
            <wp:docPr id="3" name="Imagem 3" descr="https://img.ibxk.com.br/2016/06/28/281612036227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ibxk.com.br/2016/06/28/2816120362272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Cameron, de "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Modern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Family"</w:t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9. Metade da sua família não será convidada para o seu casamento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Já pensou que maravilha? Quando você resolver se casar, poderá deixar de fora da lista de convidados aquele tiozão homofóbico ou aquela prima </w:t>
      </w:r>
      <w:proofErr w:type="spellStart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ultrarreligiosa</w:t>
      </w:r>
      <w:proofErr w:type="spellEnd"/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que condenam o seu casamento. É uma economia e tanto! Dá para fazer uma festa só para os amigos sem se preocupar se as fotos da festa ficarão ótimas – afinal, elas ficarão espetaculares de qualquer forma.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400040" cy="3239770"/>
            <wp:effectExtent l="0" t="0" r="0" b="0"/>
            <wp:docPr id="2" name="Imagem 2" descr="https://img.ibxk.com.br/2016/06/28/28161443747724.jpg?w=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ibxk.com.br/2016/06/28/28161443747724.jpg?w=10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Celebrando o amor</w:t>
      </w:r>
    </w:p>
    <w:p w:rsidR="003F04E4" w:rsidRPr="003F04E4" w:rsidRDefault="003F04E4" w:rsidP="003F04E4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</w:pPr>
      <w:r w:rsidRPr="003F04E4">
        <w:rPr>
          <w:rFonts w:ascii="Times New Roman" w:eastAsia="Times New Roman" w:hAnsi="Times New Roman" w:cs="Times New Roman"/>
          <w:b/>
          <w:bCs/>
          <w:color w:val="000000" w:themeColor="text1"/>
          <w:spacing w:val="-8"/>
          <w:sz w:val="36"/>
          <w:szCs w:val="36"/>
          <w:lang w:eastAsia="pt-BR"/>
        </w:rPr>
        <w:t>10. Você nasceu para brilhar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5400040" cy="4043680"/>
            <wp:effectExtent l="0" t="0" r="0" b="0"/>
            <wp:docPr id="1" name="Imagem 1" descr="https://img.ibxk.com.br/2016/06/28/281549526697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ibxk.com.br/2016/06/28/2815495266970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Mas nem tudo são flores: no mês passado, mostramos uma lista com os motivos pelos quais a 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pt-BR"/>
        </w:rPr>
        <w:t>homofobia e a transfobia</w:t>
      </w: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 precisam ser combatidas. Além disso, um massacre em Orlando, em uma boate gay, deixou o mês de junho mais triste – principalmente por haver indícios de ter sido praticado por um homossexual reprimido pela religião. </w:t>
      </w:r>
    </w:p>
    <w:p w:rsidR="003F04E4" w:rsidRPr="003F04E4" w:rsidRDefault="003F04E4" w:rsidP="003F04E4">
      <w:pPr>
        <w:shd w:val="clear" w:color="auto" w:fill="FFFFFF"/>
        <w:spacing w:after="100" w:afterAutospacing="1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F04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No futuro, espero que possamos olhar para todos esses marcos e não mais precisar falar em "casamento gay", mas apenas "casamento". Afinal, a homossexualidade é tão natural quanto qualquer outra característica humana.</w:t>
      </w:r>
    </w:p>
    <w:bookmarkEnd w:id="0"/>
    <w:p w:rsidR="00062742" w:rsidRPr="003F04E4" w:rsidRDefault="00062742" w:rsidP="003F04E4">
      <w:pPr>
        <w:jc w:val="both"/>
        <w:rPr>
          <w:rFonts w:ascii="Times New Roman" w:hAnsi="Times New Roman" w:cs="Times New Roman"/>
          <w:color w:val="000000" w:themeColor="text1"/>
        </w:rPr>
      </w:pPr>
    </w:p>
    <w:sectPr w:rsidR="00062742" w:rsidRPr="003F04E4" w:rsidSect="003F04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4E4"/>
    <w:rsid w:val="00062742"/>
    <w:rsid w:val="003F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109F0"/>
  <w15:chartTrackingRefBased/>
  <w15:docId w15:val="{0ACBB45E-61F9-4A3D-B5C4-9462DD8E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3F04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3F04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3F04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F04E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3F04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3F04E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3F04E4"/>
    <w:rPr>
      <w:color w:val="0000FF"/>
      <w:u w:val="single"/>
    </w:rPr>
  </w:style>
  <w:style w:type="character" w:customStyle="1" w:styleId="emoji">
    <w:name w:val="emoji"/>
    <w:basedOn w:val="Fontepargpadro"/>
    <w:rsid w:val="003F04E4"/>
  </w:style>
  <w:style w:type="paragraph" w:styleId="NormalWeb">
    <w:name w:val="Normal (Web)"/>
    <w:basedOn w:val="Normal"/>
    <w:uiPriority w:val="99"/>
    <w:semiHidden/>
    <w:unhideWhenUsed/>
    <w:rsid w:val="003F0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esc">
    <w:name w:val="desc"/>
    <w:basedOn w:val="Fontepargpadro"/>
    <w:rsid w:val="003F04E4"/>
  </w:style>
  <w:style w:type="paragraph" w:customStyle="1" w:styleId="uk-text-center">
    <w:name w:val="uk-text-center"/>
    <w:basedOn w:val="Normal"/>
    <w:rsid w:val="003F0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7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1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9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62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0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09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0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33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8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8" w:space="0" w:color="C62828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28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900070">
                                  <w:marLeft w:val="180"/>
                                  <w:marRight w:val="18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9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8" w:space="0" w:color="C62828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7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602530">
                                  <w:marLeft w:val="180"/>
                                  <w:marRight w:val="18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325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8" w:space="0" w:color="C62828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3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711631">
                                  <w:marLeft w:val="180"/>
                                  <w:marRight w:val="18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52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1111</Words>
  <Characters>6001</Characters>
  <Application>Microsoft Office Word</Application>
  <DocSecurity>0</DocSecurity>
  <Lines>50</Lines>
  <Paragraphs>14</Paragraphs>
  <ScaleCrop>false</ScaleCrop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victor</dc:creator>
  <cp:keywords/>
  <dc:description/>
  <cp:lastModifiedBy>joao victor</cp:lastModifiedBy>
  <cp:revision>1</cp:revision>
  <dcterms:created xsi:type="dcterms:W3CDTF">2019-06-27T17:12:00Z</dcterms:created>
  <dcterms:modified xsi:type="dcterms:W3CDTF">2019-06-27T17:14:00Z</dcterms:modified>
</cp:coreProperties>
</file>