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C5" w:rsidRPr="002F6EC5" w:rsidRDefault="002F6EC5" w:rsidP="002F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shd w:val="clear" w:color="auto" w:fill="FFFFFF"/>
          <w:lang w:eastAsia="pt-BR"/>
        </w:rPr>
        <w:t xml:space="preserve">Resumo: </w:t>
      </w:r>
      <w:bookmarkStart w:id="0" w:name="_GoBack"/>
      <w:bookmarkEnd w:id="0"/>
      <w:r w:rsidRPr="002F6EC5">
        <w:rPr>
          <w:rFonts w:ascii="Times New Roman" w:eastAsia="Times New Roman" w:hAnsi="Times New Roman" w:cs="Times New Roman"/>
          <w:b/>
          <w:bCs/>
          <w:sz w:val="40"/>
          <w:szCs w:val="24"/>
          <w:shd w:val="clear" w:color="auto" w:fill="FFFFFF"/>
          <w:lang w:eastAsia="pt-BR"/>
        </w:rPr>
        <w:t>Linguagem E Persuasão</w:t>
      </w: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F6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(Adilson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Citelli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</w:t>
      </w: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F6EC5" w:rsidRPr="002F6EC5" w:rsidRDefault="002F6EC5" w:rsidP="002F6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Segundo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Citelli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(2000, p.6)</w:t>
      </w:r>
      <w:proofErr w:type="gram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, ?o</w:t>
      </w:r>
      <w:proofErr w:type="gram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elemento persuasivo está colado ao discurso como à pele ao corpo?, isto é, o autor afirma que raras são as expressões de linguagem que são desprendidas de interesse persuasivo. Assim, segundo ele, a comunicação quase sempre será permeada, estando os interlocutores conscientes ou não, da persuasão. </w:t>
      </w: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  Ao tratar sobre a retórica, assunto do capítulo dois,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Citelli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 em Aristóteles o embasamento de sua teoria, já que foi na Grécia Clássica que o uso do discurso retórico ganhou ares de ciência. Para esse grande filósofo grego, a retórica não </w:t>
      </w:r>
      <w:proofErr w:type="gram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deveria Se</w:t>
      </w:r>
      <w:proofErr w:type="gram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preocupar com a ética, mas sim com a descoberta daqueles elementos que permitiriam a um orador, revestir seu discurso de persuasão. Foi Aristóteles quem, segundo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Citelli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apresentou o esquema segundo o qual o texto deve ser dividido em quatro partes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seqüenciais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integradas: exórdio, narração, provas e peroração. A primeira parte é, na verdade, uma introdução ao que se vai dizer no discurso, de maneira a conquistar a fidelidade do ouvinte. Segue-se à narração, isto é, a argumentação propriamente dita, na qual deve-se apresentar a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pretende difundir, ou um fato segundo os interesses do orador, a fim de lhe atribuir importância. A terceira parte, as provas, é composta dos elementos que darão sustentação à argumentação sendo, como ensina o autor, a fase do discurso jurídico mais importante. Por último, a peroração, que concluiria o que raciocínio do discurso, de maneira a reforçar as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nele defendidas. </w:t>
      </w: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terceiro capítulo da obra, o autor faz uma discussão sobre signo e persuasão. Após tratar dos conceitos de significante e significado, sendo aquele o material e este o aspecto conceitual do signo, é feita uma análise sobre a questão ideológica dos signos. Para ilustrar suas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esse tema, o autor traz o exemplo da bandeira da ex-URSS, com o martelo e a foice representando a união de forças entre os trabalhadores das zonas rural e urbana. Assim, vemos que, embora as palavras isoladas não tenham um significado profundo, quando utilizadas contextualmente elas adquirem uma valoração própria a cada situação. </w:t>
      </w: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seguir,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Citelli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 algumas modalidades de discurso, corroborando com a proposta de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Eni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Orlandi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</w:t>
      </w:r>
      <w:proofErr w:type="gram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?A</w:t>
      </w:r>
      <w:proofErr w:type="gram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linguagem e seu funcionamento?. Assim, o discurso poderia ser lúdico, polêmico ou autoritário. Ao definir, porém, cada um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dessestipos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discursivos, o autor esclarece não </w:t>
      </w:r>
      <w:proofErr w:type="gram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tratar-se</w:t>
      </w:r>
      <w:proofErr w:type="gram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classificações autônomas mas sim de dominância, isto é, um discurso normalmente apresenta características de diferentes modalidades, sendo umas mais evidente que outras. Ainda neste capítulo, aprendemos que </w:t>
      </w:r>
      <w:proofErr w:type="gram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a ?análise</w:t>
      </w:r>
      <w:proofErr w:type="gram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discursos deve ser considerada em função de quatro elementos: distância, modalização, tensão e transparência?. (CITELLI, 2000, p. 40). Após conceituar cada um desses elementos, o livro passa ao último capítulo descritivo, já que os capítulos seis e sete compõem-se num vocabulário crítico e numa bibliografia comentada.  </w:t>
      </w: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Nesse capítulo cinco, </w:t>
      </w:r>
      <w:proofErr w:type="gram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denominado ?Textos</w:t>
      </w:r>
      <w:proofErr w:type="gram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Persuasivos?, a obra traz uma série de exemplos discutidos de textos a fim de evidenciar a relação entre retórica, ideologia e persuasão. Dessa maneira, são apresentados e analisados fragmentos de discursos encontrados na publicidade, na religião, no ensino e na literatura, por exemplo. Encerrado seu livro,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Citelli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reafirma sua </w:t>
      </w:r>
      <w:proofErr w:type="spell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que embora existam algumas expressões de linguagem e de cultura como exceção, a quase totalidade da comunicação humana está recheada de estratégias persuasivas. </w:t>
      </w:r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Ao fim desse resumo, acredito que por tratar-se, a manipulação das palavras, de uma das maiores ferramentas de trabalho dos profissionais do Direito, o estudo do proposto </w:t>
      </w:r>
      <w:proofErr w:type="gramStart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>em ?Linguagem</w:t>
      </w:r>
      <w:proofErr w:type="gramEnd"/>
      <w:r w:rsidRPr="002F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Persuasão? é de extrema importância àqueles que, como nós, vislumbram os horizontes da atuação jurídica.</w:t>
      </w:r>
    </w:p>
    <w:p w:rsidR="00062742" w:rsidRPr="002F6EC5" w:rsidRDefault="00062742" w:rsidP="002F6EC5">
      <w:pPr>
        <w:rPr>
          <w:rFonts w:ascii="Times New Roman" w:hAnsi="Times New Roman" w:cs="Times New Roman"/>
          <w:sz w:val="24"/>
          <w:szCs w:val="24"/>
        </w:rPr>
      </w:pPr>
    </w:p>
    <w:sectPr w:rsidR="00062742" w:rsidRPr="002F6EC5" w:rsidSect="002F6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C5"/>
    <w:rsid w:val="00062742"/>
    <w:rsid w:val="002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F5F0"/>
  <w15:chartTrackingRefBased/>
  <w15:docId w15:val="{184DC6F6-32E3-4931-819C-39BE034E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2019-05-25T13:34:00Z</dcterms:created>
  <dcterms:modified xsi:type="dcterms:W3CDTF">2019-05-25T13:39:00Z</dcterms:modified>
</cp:coreProperties>
</file>