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F8" w:rsidRPr="005311F8" w:rsidRDefault="005311F8" w:rsidP="005311F8">
      <w:pPr>
        <w:spacing w:after="0" w:line="26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pt-B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pt-BR"/>
        </w:rPr>
        <w:t xml:space="preserve">Como foi o </w:t>
      </w:r>
      <w:r w:rsidRPr="005311F8"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pt-BR"/>
        </w:rPr>
        <w:t>Modernismo no Brasil</w:t>
      </w:r>
    </w:p>
    <w:p w:rsidR="005311F8" w:rsidRDefault="005311F8" w:rsidP="005311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t-BR"/>
        </w:rPr>
      </w:pPr>
    </w:p>
    <w:p w:rsidR="005311F8" w:rsidRPr="005311F8" w:rsidRDefault="005311F8" w:rsidP="0053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5311F8" w:rsidRPr="005311F8" w:rsidRDefault="005311F8" w:rsidP="00531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O modernismo no Brasil teve como marco inicial a </w:t>
      </w:r>
      <w:r w:rsidRPr="005311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Semana de Arte Moderna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, em 1922, momento marcado pela efervescência de novas ideias e modelos.</w:t>
      </w:r>
    </w:p>
    <w:p w:rsidR="005311F8" w:rsidRPr="005311F8" w:rsidRDefault="005311F8" w:rsidP="00531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Lembre-se que o modernismo foi um movimento cultural, artístico e literário da primeira metade do século XX.</w:t>
      </w:r>
    </w:p>
    <w:p w:rsidR="005311F8" w:rsidRPr="005311F8" w:rsidRDefault="005311F8" w:rsidP="00531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Ele situa-se entre o Simbolismo e o Pós-Modernismo - a partir dos anos 50 - havendo, ainda, estudiosos que considerem o Pré-Modernismo uma escola literária.</w:t>
      </w:r>
    </w:p>
    <w:p w:rsidR="005311F8" w:rsidRPr="005311F8" w:rsidRDefault="005311F8" w:rsidP="005311F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5311F8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Contexto Histórico</w:t>
      </w:r>
    </w:p>
    <w:p w:rsidR="005311F8" w:rsidRPr="005311F8" w:rsidRDefault="005311F8" w:rsidP="00531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O Modernismo surge num momento de insatisfação política no Brasil. Isso, em decorrência do aumento da inflação que fazia aumentar a crise e propulsionava greves e protestos.</w:t>
      </w:r>
    </w:p>
    <w:p w:rsidR="005311F8" w:rsidRPr="005311F8" w:rsidRDefault="005311F8" w:rsidP="00531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A Primeira Guerra Mundial (1914-1918) também trouxe reflexos para a sociedade brasileira.</w:t>
      </w:r>
    </w:p>
    <w:p w:rsidR="005311F8" w:rsidRPr="005311F8" w:rsidRDefault="005311F8" w:rsidP="00531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Assim, numa tentativa de reestruturar o país politicamente, também o campo das artes - estimulado pelas Vanguardas Europeias - encontra-se a motivação para romper com o tradicionalismo.</w:t>
      </w:r>
    </w:p>
    <w:p w:rsidR="005311F8" w:rsidRPr="005311F8" w:rsidRDefault="005311F8" w:rsidP="00531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Foi a “</w:t>
      </w: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Semana de arte moderna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” que marca a essa tentativa de mudança artística.</w:t>
      </w:r>
    </w:p>
    <w:p w:rsidR="005311F8" w:rsidRPr="005311F8" w:rsidRDefault="005311F8" w:rsidP="005311F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5311F8">
        <w:rPr>
          <w:rFonts w:ascii="Times New Roman" w:eastAsia="Times New Roman" w:hAnsi="Times New Roman" w:cs="Times New Roman"/>
          <w:b/>
          <w:bCs/>
          <w:sz w:val="43"/>
          <w:szCs w:val="43"/>
          <w:u w:val="single"/>
          <w:lang w:eastAsia="pt-BR"/>
        </w:rPr>
        <w:t>Características do Modernismo</w:t>
      </w:r>
    </w:p>
    <w:p w:rsidR="005311F8" w:rsidRPr="005311F8" w:rsidRDefault="005311F8" w:rsidP="005311F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Libertação estética;</w:t>
      </w:r>
    </w:p>
    <w:p w:rsidR="005311F8" w:rsidRPr="005311F8" w:rsidRDefault="005311F8" w:rsidP="005311F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Ruptura com o tradicionalismo;</w:t>
      </w:r>
    </w:p>
    <w:p w:rsidR="005311F8" w:rsidRPr="005311F8" w:rsidRDefault="005311F8" w:rsidP="005311F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Experimentações artísticas;</w:t>
      </w:r>
    </w:p>
    <w:p w:rsidR="005311F8" w:rsidRPr="005311F8" w:rsidRDefault="005311F8" w:rsidP="005311F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Liberdade formal (versos livres, abandono das formas fixas, ausência de pontuação);</w:t>
      </w:r>
    </w:p>
    <w:p w:rsidR="005311F8" w:rsidRPr="005311F8" w:rsidRDefault="005311F8" w:rsidP="005311F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Linguagem com humor;</w:t>
      </w:r>
    </w:p>
    <w:p w:rsidR="005311F8" w:rsidRPr="005311F8" w:rsidRDefault="005311F8" w:rsidP="005311F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Valorização do cotidiano.</w:t>
      </w:r>
    </w:p>
    <w:p w:rsidR="005311F8" w:rsidRPr="005311F8" w:rsidRDefault="005311F8" w:rsidP="00531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Leia também: </w:t>
      </w: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Modernismo no Brasil: características e contexto histórico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311F8" w:rsidRPr="005311F8" w:rsidRDefault="005311F8" w:rsidP="005311F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5311F8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Principais Autores</w:t>
      </w:r>
    </w:p>
    <w:p w:rsidR="005311F8" w:rsidRPr="005311F8" w:rsidRDefault="005311F8" w:rsidP="005311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Oswald de Andrade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 (1890-1954)</w:t>
      </w:r>
    </w:p>
    <w:p w:rsidR="005311F8" w:rsidRPr="005311F8" w:rsidRDefault="005311F8" w:rsidP="005311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Mário de Andrade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 (1893-1945)</w:t>
      </w:r>
    </w:p>
    <w:p w:rsidR="005311F8" w:rsidRPr="005311F8" w:rsidRDefault="005311F8" w:rsidP="005311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Manuel Bandeira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 (1886-1968)</w:t>
      </w:r>
    </w:p>
    <w:p w:rsidR="005311F8" w:rsidRPr="005311F8" w:rsidRDefault="005311F8" w:rsidP="005311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Carlos Drummond de Andrade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 (1902-1987)</w:t>
      </w:r>
    </w:p>
    <w:p w:rsidR="005311F8" w:rsidRPr="005311F8" w:rsidRDefault="005311F8" w:rsidP="005311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Rachel de Queiroz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 (1902-2003)</w:t>
      </w:r>
    </w:p>
    <w:p w:rsidR="005311F8" w:rsidRPr="005311F8" w:rsidRDefault="005311F8" w:rsidP="005311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Jorge Amado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 (1912-2001)</w:t>
      </w:r>
    </w:p>
    <w:p w:rsidR="005311F8" w:rsidRPr="005311F8" w:rsidRDefault="005311F8" w:rsidP="005311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Érico Veríssimo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 (1905-1975)</w:t>
      </w:r>
    </w:p>
    <w:p w:rsidR="005311F8" w:rsidRPr="005311F8" w:rsidRDefault="005311F8" w:rsidP="005311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Graciliano Ramos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 (1892-1953)</w:t>
      </w:r>
    </w:p>
    <w:p w:rsidR="005311F8" w:rsidRPr="005311F8" w:rsidRDefault="005311F8" w:rsidP="005311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Vinícius de Moraes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 (1913-1980)</w:t>
      </w:r>
    </w:p>
    <w:p w:rsidR="005311F8" w:rsidRPr="005311F8" w:rsidRDefault="005311F8" w:rsidP="005311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Cecília Meireles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 (1901-1964)</w:t>
      </w:r>
    </w:p>
    <w:p w:rsidR="005311F8" w:rsidRPr="005311F8" w:rsidRDefault="005311F8" w:rsidP="005311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João Cabral de Melo Neto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 (1920-1999)</w:t>
      </w:r>
    </w:p>
    <w:p w:rsidR="005311F8" w:rsidRPr="005311F8" w:rsidRDefault="005311F8" w:rsidP="005311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Clarice Lispector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 (1920-1977)</w:t>
      </w:r>
    </w:p>
    <w:p w:rsidR="005311F8" w:rsidRPr="005311F8" w:rsidRDefault="005311F8" w:rsidP="005311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Guimarães Rosa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 (1908-1967)</w:t>
      </w:r>
    </w:p>
    <w:p w:rsidR="005311F8" w:rsidRPr="005311F8" w:rsidRDefault="005311F8" w:rsidP="00531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Leia também sobre os </w:t>
      </w: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maiores poetas brasileiros modernos e contemporâneos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311F8" w:rsidRPr="005311F8" w:rsidRDefault="005311F8" w:rsidP="005311F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5311F8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Fases do Modernismo</w:t>
      </w:r>
    </w:p>
    <w:p w:rsidR="005311F8" w:rsidRPr="005311F8" w:rsidRDefault="005311F8" w:rsidP="005311F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5311F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  <w:lang w:eastAsia="pt-BR"/>
        </w:rPr>
        <w:t>Primeira Fase do Modernismo (1922-1930)</w:t>
      </w:r>
    </w:p>
    <w:p w:rsidR="005311F8" w:rsidRPr="005311F8" w:rsidRDefault="005311F8" w:rsidP="00531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Nesta fase, conhecida como a "Fase Heroica", os artistas buscam a renovação estética inspirada nas </w:t>
      </w: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vanguardas europeias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 (cubismo, futurismo, surrealismo).</w:t>
      </w:r>
    </w:p>
    <w:p w:rsidR="005311F8" w:rsidRPr="005311F8" w:rsidRDefault="005311F8" w:rsidP="00531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Portanto, este período caracterizou-se por ser o mais radical e também, pela publicação de revistas e de manifestos, bem como pela formação de grupos modernistas.</w:t>
      </w:r>
    </w:p>
    <w:p w:rsidR="005311F8" w:rsidRPr="005311F8" w:rsidRDefault="005311F8" w:rsidP="005311F8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Revistas</w:t>
      </w:r>
    </w:p>
    <w:p w:rsidR="005311F8" w:rsidRPr="005311F8" w:rsidRDefault="005311F8" w:rsidP="00531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Klaxon (1922), Estética (1924), A Revista (1925), Terra Roxa e Outras Terras (1927) e Revista de Antropofagia (1928).</w:t>
      </w:r>
    </w:p>
    <w:p w:rsidR="005311F8" w:rsidRPr="005311F8" w:rsidRDefault="005311F8" w:rsidP="005311F8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Manifestos</w:t>
      </w:r>
    </w:p>
    <w:p w:rsidR="005311F8" w:rsidRPr="005311F8" w:rsidRDefault="005311F8" w:rsidP="00531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Manifesto da Poesia Pau-Brasil (1924), Manifesto Antropófago (1928), </w:t>
      </w: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Manifesto Regionalista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(1926) e Manifesto </w:t>
      </w:r>
      <w:proofErr w:type="spellStart"/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Nhenguaçu</w:t>
      </w:r>
      <w:proofErr w:type="spellEnd"/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Verde-Amarelo (1929).</w:t>
      </w:r>
    </w:p>
    <w:p w:rsidR="005311F8" w:rsidRPr="005311F8" w:rsidRDefault="005311F8" w:rsidP="005311F8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Grupos</w:t>
      </w:r>
    </w:p>
    <w:p w:rsidR="005311F8" w:rsidRPr="005311F8" w:rsidRDefault="005311F8" w:rsidP="005311F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Movimento Pau-Brasil</w:t>
      </w:r>
    </w:p>
    <w:p w:rsidR="005311F8" w:rsidRPr="005311F8" w:rsidRDefault="005311F8" w:rsidP="005311F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Movimento Antropofágico</w:t>
      </w:r>
    </w:p>
    <w:p w:rsidR="005311F8" w:rsidRPr="005311F8" w:rsidRDefault="005311F8" w:rsidP="005311F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Grupo modernista-regionalista de Recife</w:t>
      </w:r>
    </w:p>
    <w:p w:rsidR="005311F8" w:rsidRPr="005311F8" w:rsidRDefault="005311F8" w:rsidP="005311F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Movimento Verde-Amarelo e a Escola da Anta</w:t>
      </w:r>
    </w:p>
    <w:p w:rsidR="005311F8" w:rsidRPr="005311F8" w:rsidRDefault="005311F8" w:rsidP="00531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Leia também sobre os </w:t>
      </w: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Autores da Primeira Fase do Modernismo no Brasil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 e também sobre a importante pintura de Tarsila do Amaral, </w:t>
      </w:r>
      <w:proofErr w:type="spellStart"/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Abaporu</w:t>
      </w:r>
      <w:proofErr w:type="spellEnd"/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311F8" w:rsidRPr="005311F8" w:rsidRDefault="005311F8" w:rsidP="005311F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5311F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  <w:lang w:eastAsia="pt-BR"/>
        </w:rPr>
        <w:t>Segunda Fase do Modernismo (1930-1945)</w:t>
      </w:r>
    </w:p>
    <w:p w:rsidR="005311F8" w:rsidRPr="005311F8" w:rsidRDefault="005311F8" w:rsidP="00531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Chamada de "Fase de Consolidação", este momento é caracterizado por temáticas nacionalistas e regionalistas com predomínio da prosa de ficção.</w:t>
      </w:r>
    </w:p>
    <w:p w:rsidR="005311F8" w:rsidRPr="005311F8" w:rsidRDefault="005311F8" w:rsidP="00531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É um momento de amadurecimento. Na década de 30 a poesia brasileira se consolida, o que significa o maior êxito para os modernistas.</w:t>
      </w:r>
    </w:p>
    <w:bookmarkEnd w:id="0"/>
    <w:p w:rsidR="00062742" w:rsidRPr="005311F8" w:rsidRDefault="00062742">
      <w:pPr>
        <w:rPr>
          <w:rFonts w:ascii="Times New Roman" w:hAnsi="Times New Roman" w:cs="Times New Roman"/>
        </w:rPr>
      </w:pPr>
    </w:p>
    <w:sectPr w:rsidR="00062742" w:rsidRPr="005311F8" w:rsidSect="00531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251"/>
    <w:multiLevelType w:val="multilevel"/>
    <w:tmpl w:val="0696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E47AD"/>
    <w:multiLevelType w:val="multilevel"/>
    <w:tmpl w:val="D5EC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60C71"/>
    <w:multiLevelType w:val="multilevel"/>
    <w:tmpl w:val="17B0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F8"/>
    <w:rsid w:val="00062742"/>
    <w:rsid w:val="0053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1761"/>
  <w15:chartTrackingRefBased/>
  <w15:docId w15:val="{7285FF6A-65E1-4EF2-99EA-AD8B87A9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31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31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31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5311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11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311F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311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311F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311F8"/>
    <w:rPr>
      <w:color w:val="0000FF"/>
      <w:u w:val="single"/>
    </w:rPr>
  </w:style>
  <w:style w:type="character" w:customStyle="1" w:styleId="author-article--tinfojob-title">
    <w:name w:val="author-article--t__info__job-title"/>
    <w:basedOn w:val="Fontepargpadro"/>
    <w:rsid w:val="005311F8"/>
  </w:style>
  <w:style w:type="paragraph" w:styleId="NormalWeb">
    <w:name w:val="Normal (Web)"/>
    <w:basedOn w:val="Normal"/>
    <w:uiPriority w:val="99"/>
    <w:semiHidden/>
    <w:unhideWhenUsed/>
    <w:rsid w:val="0053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311F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1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57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2019-05-01T13:19:00Z</dcterms:created>
  <dcterms:modified xsi:type="dcterms:W3CDTF">2019-05-01T13:23:00Z</dcterms:modified>
</cp:coreProperties>
</file>