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3E" w:rsidRPr="00B7423E" w:rsidRDefault="00B7423E" w:rsidP="00B7423E">
      <w:pPr>
        <w:jc w:val="both"/>
        <w:rPr>
          <w:rFonts w:ascii="Times New Roman" w:hAnsi="Times New Roman" w:cs="Times New Roman"/>
          <w:b/>
          <w:sz w:val="48"/>
        </w:rPr>
      </w:pPr>
      <w:bookmarkStart w:id="0" w:name="_GoBack"/>
      <w:r w:rsidRPr="00B7423E">
        <w:rPr>
          <w:rFonts w:ascii="Times New Roman" w:hAnsi="Times New Roman" w:cs="Times New Roman"/>
          <w:b/>
          <w:sz w:val="48"/>
        </w:rPr>
        <w:t>Tiradentes</w:t>
      </w:r>
    </w:p>
    <w:bookmarkEnd w:id="0"/>
    <w:p w:rsidR="00B7423E" w:rsidRPr="00B7423E" w:rsidRDefault="00B7423E" w:rsidP="00B742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23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585720" cy="4288155"/>
            <wp:effectExtent l="0" t="0" r="5080" b="0"/>
            <wp:docPr id="9" name="Imagem 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3E" w:rsidRPr="00B7423E" w:rsidRDefault="00B7423E" w:rsidP="00B742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Tiradentes recebeu como sentença a pena de morte</w:t>
      </w:r>
    </w:p>
    <w:p w:rsidR="00B7423E" w:rsidRPr="00B7423E" w:rsidRDefault="00B7423E" w:rsidP="00B7423E">
      <w:pPr>
        <w:numPr>
          <w:ilvl w:val="0"/>
          <w:numId w:val="2"/>
        </w:numPr>
        <w:spacing w:after="0" w:line="40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Quem foi Tiradentes?</w:t>
      </w:r>
    </w:p>
    <w:p w:rsidR="00B7423E" w:rsidRPr="00B7423E" w:rsidRDefault="00B7423E" w:rsidP="00B7423E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Tiradentes”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 era o apelido atribuído a 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Joaquim José da Silva Xavier,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ficou famoso por ser um dos líderes da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Inconfidência Mineira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 e por ter sido o único, entre os inconfidentes, a receber a pena capital, isto é, a pena de morte, pela forca.</w:t>
      </w:r>
    </w:p>
    <w:p w:rsidR="00B7423E" w:rsidRPr="00B7423E" w:rsidRDefault="00B7423E" w:rsidP="00B7423E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Nascido em 12 de novembro de 1746, na então Capitania de Minas Gerais, durante o Brasil Colonial, Joaquim José desempenhou várias profissões. Entre elas, estava a de dentista amador, por isso foi apelidado como </w:t>
      </w:r>
      <w:r w:rsidRPr="00B742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Tiradentes.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 Além de dentista, Tiradentes também tentou a sorte como tropeiro (condutor de tropas de animais, transportadoras de mercadorias), minerador e mascate (mercador ambulante), mas fracassou em todas. A única profissão que lhe rendeu estabilidade foi o posto de 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alferes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patente abaixo da de tenente – da cavalaria de 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Dragões Reais de Minas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, a força militar atuante na Capitania de Minas Geras e subordinada à Coroa Portuguesa</w:t>
      </w:r>
    </w:p>
    <w:p w:rsidR="00B7423E" w:rsidRPr="00B7423E" w:rsidRDefault="00B7423E" w:rsidP="00B7423E">
      <w:pPr>
        <w:numPr>
          <w:ilvl w:val="0"/>
          <w:numId w:val="3"/>
        </w:numPr>
        <w:spacing w:after="0" w:line="40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 </w:t>
      </w:r>
      <w:r w:rsidRPr="00B74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quinto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, a </w:t>
      </w:r>
      <w:r w:rsidRPr="00B74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derrama</w:t>
      </w:r>
    </w:p>
    <w:p w:rsidR="00B7423E" w:rsidRPr="00B7423E" w:rsidRDefault="00B7423E" w:rsidP="00B7423E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Tiradentes, apesar de não ser um intelectual, interessava-se por escritos políticos, como as leis constitucionais dos Estados Unidos, país que havia conquistado a sua independência em 1776, quando o alferes tinha 30 anos de idade. Os interesses políticos de Joaquim José da Silva Xavier aos poucos foram se divergindo dos interesses de outros habitantes de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Vila Rica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era o centro da atividade mineradora do Brasil na época. Intelectuais como 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Cláudio Manuel da Costa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Tomás Antônio Gonzaga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, ambos poetas e conhecedores das ideias filosóficas do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Iluminismo Francês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foram algumas das personalidades importantes com as quais 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Tiradentes se juntou com o objetivo de retirar do poder o então Governador da Capitania de Minas Gerais, nomeado pela Coroa Portuguesa, 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Visconde de Barbacena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. Mas qual era o motivo para tal revolta?</w:t>
      </w:r>
    </w:p>
    <w:p w:rsidR="00B7423E" w:rsidRPr="00B7423E" w:rsidRDefault="00B7423E" w:rsidP="00B7423E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O motivo principal que animava Tiradentes e os outros envolvidos na Inconfidência a se levantarem contra o governo de Visconde de Barbacena e o Império Português era a constante retirada das riquezas da região por meio de impostos excessivos. Do ouro produzido na Capitania de Minas de Gerais, a Coroa Portuguesa cobrava o chamado </w:t>
      </w:r>
      <w:r w:rsidRPr="00B74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quinto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, isto é, o equivalente a cerca de 20% do total extraído. Ocorreu que, a partir da década de 1760, a extração de ouro regrediu consideravelmente, mas não o valor do imposto. A taxa do </w:t>
      </w:r>
      <w:r w:rsidRPr="00B742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quinto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 continuou a ser exigida dos mineradores locais, e o governador Barbacena, para fazer valer a lei, chegava até a impor agressões físicas.</w:t>
      </w:r>
    </w:p>
    <w:p w:rsidR="00B7423E" w:rsidRPr="00B7423E" w:rsidRDefault="00B7423E" w:rsidP="00B7423E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23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4761230" cy="3184525"/>
            <wp:effectExtent l="0" t="0" r="1270" b="0"/>
            <wp:docPr id="1" name="Imagem 1" descr="Cidade de Ouro Preto, antiga Vila Rica, onde transcorreu a trama da Inconfidência Min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ade de Ouro Preto, antiga Vila Rica, onde transcorreu a trama da Inconfidência Minei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2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br/>
        <w:t>Cidade de Ouro Preto, antiga Vila Rica, onde transcorreu a trama da Inconfidência Mineira</w:t>
      </w:r>
    </w:p>
    <w:p w:rsidR="00B7423E" w:rsidRPr="00B7423E" w:rsidRDefault="00B7423E" w:rsidP="00B7423E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O problema agravou-se mais ainda quando, para reverter a margem defasada dos </w:t>
      </w:r>
      <w:r w:rsidRPr="00B742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quintos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 recolhidos, a Coroa Portuguesa autorizou a implementação da chamada </w:t>
      </w:r>
      <w:r w:rsidRPr="00B74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derrama</w:t>
      </w:r>
      <w:r w:rsidRPr="00B742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. 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A derrama obrigava os mineradores a cobrirem com suas posses, isto é, tudo aquilo que lhes pertencia como objeto de valor, o que faltava na quantia do </w:t>
      </w:r>
      <w:r w:rsidRPr="00B742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quinto.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 Isso significava que o rombo provocado no pagamento do imposto à Coroa, resultante do declínio da mineração, acabou tendo que ser pago com outras formas de obtenção de dinheiro, como pedágios cobrados sobre o uso das estradas, escravos etc. Todos eram forçados a pagar a </w:t>
      </w:r>
      <w:r w:rsidRPr="00B742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derrama.</w:t>
      </w:r>
    </w:p>
    <w:p w:rsidR="00B7423E" w:rsidRPr="00B7423E" w:rsidRDefault="00B7423E" w:rsidP="00B7423E">
      <w:pPr>
        <w:numPr>
          <w:ilvl w:val="0"/>
          <w:numId w:val="4"/>
        </w:numPr>
        <w:spacing w:after="0" w:line="40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 Inconfidência</w:t>
      </w:r>
    </w:p>
    <w:p w:rsidR="00B7423E" w:rsidRPr="00B7423E" w:rsidRDefault="00B7423E" w:rsidP="00B7423E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A conspiração dos inconfidentes começou a ser preparada em 1788 para que as ações passassem a se realizar no ano seguinte. Tiradentes, por sua personalidade agitada, ficou conhecido como o mais radical dos inconfidentes, como diz o pesquisador Lucas Figueiredo, em seu livro </w:t>
      </w:r>
      <w:r w:rsidRPr="00B742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Boa Ventura! A corrida do ouro no Brasil (1697-1810)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7423E" w:rsidRPr="00B7423E" w:rsidRDefault="00B7423E" w:rsidP="00B7423E">
      <w:pPr>
        <w:spacing w:after="0" w:line="405" w:lineRule="atLeast"/>
        <w:ind w:left="20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B742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Um radical entre moderados, um franco entre dissimulados, ele defendia – publicamente e em qualquer lugar (de bordéis a residências de ricos mercadores) – uma revolução que tornasse Minas Gerais independente de Portugal. ''Era pena'', dizia o alferes, ''que uns países tão ricos como estes [as Minas Gerais] estivessem reduzidos à </w:t>
      </w:r>
      <w:r w:rsidRPr="00B742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lastRenderedPageBreak/>
        <w:t>maior miséria, só porque a Europa, como esponja, lhe estivesse chupando toda a substância''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”. 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[1]</w:t>
      </w:r>
    </w:p>
    <w:p w:rsidR="00B7423E" w:rsidRPr="00B7423E" w:rsidRDefault="00B7423E" w:rsidP="00B7423E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Tiradentes chegou a tramar a morte de Visconde de Barbacena, e isso só não foi concretizado porque Barbacena, por meio da confissão de um dos inconfidentes, 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José Silvério dos Reis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, desmantelou a trama e prendeu todos os envolvidos.</w:t>
      </w:r>
    </w:p>
    <w:p w:rsidR="00B7423E" w:rsidRPr="00B7423E" w:rsidRDefault="00B7423E" w:rsidP="00B7423E">
      <w:pPr>
        <w:numPr>
          <w:ilvl w:val="0"/>
          <w:numId w:val="5"/>
        </w:numPr>
        <w:spacing w:after="0" w:line="40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Prisão, morte e </w:t>
      </w:r>
      <w:proofErr w:type="spellStart"/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heroificação</w:t>
      </w:r>
      <w:proofErr w:type="spellEnd"/>
    </w:p>
    <w:p w:rsidR="00B7423E" w:rsidRPr="00B7423E" w:rsidRDefault="00B7423E" w:rsidP="00B7423E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Presos, muitos dos inconfidentes, temendo severas punições, não confessaram seus crimes. O único a fazê-lo foi Tiradentes, que, por isso mesmo, recebeu a pena mais dura, em um processo transcorrido na cidade do Rio de Janeiro, que só teve fim em 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21 de abril de 1792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. Tiradentes foi </w:t>
      </w:r>
      <w:r w:rsidRPr="00B742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“enforcado, decapitado e esquartejado. Para que os súditos da Coroa nunca se esquecessem da lição, a cabeça de Tiradentes foi encravada </w:t>
      </w:r>
      <w:proofErr w:type="gramStart"/>
      <w:r w:rsidRPr="00B742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num estaca</w:t>
      </w:r>
      <w:proofErr w:type="gramEnd"/>
      <w:r w:rsidRPr="00B742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e exposta em praça pública em Vila Rica, e seus membros, espalhados pela estrada que levava ao Rio de Janeiro.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” 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[2]</w:t>
      </w:r>
    </w:p>
    <w:p w:rsidR="00B7423E" w:rsidRPr="00B7423E" w:rsidRDefault="00B7423E" w:rsidP="00B7423E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Vale notar que, tanto no período imperial quanto no período republicano, a imagem de Tiradentes passou a ser tomada como um ícone da liberdade e da independência do Brasil, como um 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herói da nação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. Essa imagem foi constantemente reforçada por pinturas (como a </w:t>
      </w:r>
      <w:r w:rsidRPr="00B742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imagem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 no início</w:t>
      </w:r>
      <w:r w:rsidRPr="00B742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 deste texto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, de autoria de 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Pedro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Américo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) e monumentos (como a instalação do 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primeiro monumento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 dedicado a ele na cidade de Ouro Preto, em 1867). No ano de 1965, já na primeira fase do 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Regime Militar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 no Brasil, o marechal 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Castelo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Branco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, então presidente da República, contribuiu para o reforço dessa imagem de Tiradentes, sancionando a 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Lei Nº 4. 897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, de 9 de dezembro, que instituía o dia 21 de abril como feriado nacional e Tiradentes como, oficialmente,</w:t>
      </w:r>
      <w:r w:rsidRPr="00B742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Patrono da Nação Brasileira</w:t>
      </w:r>
      <w:r w:rsidRPr="00B7423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62742" w:rsidRPr="00B7423E" w:rsidRDefault="00062742" w:rsidP="00B742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B7423E" w:rsidSect="00B74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E6993"/>
    <w:multiLevelType w:val="multilevel"/>
    <w:tmpl w:val="CFEE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61FF0"/>
    <w:multiLevelType w:val="multilevel"/>
    <w:tmpl w:val="D592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460339"/>
    <w:multiLevelType w:val="multilevel"/>
    <w:tmpl w:val="7E1E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D1102"/>
    <w:multiLevelType w:val="multilevel"/>
    <w:tmpl w:val="67FE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04254"/>
    <w:multiLevelType w:val="multilevel"/>
    <w:tmpl w:val="BB86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3E"/>
    <w:rsid w:val="00062742"/>
    <w:rsid w:val="00B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07AE"/>
  <w15:chartTrackingRefBased/>
  <w15:docId w15:val="{881062D3-83F4-464A-AC32-8E82E852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74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4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sta-aqui">
    <w:name w:val="esta-aqui"/>
    <w:basedOn w:val="Normal"/>
    <w:rsid w:val="00B7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742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um-curtidas">
    <w:name w:val="num-curtidas"/>
    <w:basedOn w:val="Normal"/>
    <w:rsid w:val="00B7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um-comentarios">
    <w:name w:val="num-comentarios"/>
    <w:basedOn w:val="Normal"/>
    <w:rsid w:val="00B7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isqus-comment-count">
    <w:name w:val="disqus-comment-count"/>
    <w:basedOn w:val="Fontepargpadro"/>
    <w:rsid w:val="00B7423E"/>
  </w:style>
  <w:style w:type="character" w:styleId="Forte">
    <w:name w:val="Strong"/>
    <w:basedOn w:val="Fontepargpadro"/>
    <w:uiPriority w:val="22"/>
    <w:qFormat/>
    <w:rsid w:val="00B7423E"/>
    <w:rPr>
      <w:b/>
      <w:bCs/>
    </w:rPr>
  </w:style>
  <w:style w:type="character" w:styleId="nfase">
    <w:name w:val="Emphasis"/>
    <w:basedOn w:val="Fontepargpadro"/>
    <w:uiPriority w:val="20"/>
    <w:qFormat/>
    <w:rsid w:val="00B74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27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8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4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5507">
                              <w:marLeft w:val="-96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83924">
                                  <w:marLeft w:val="-495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0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8529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61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862</Words>
  <Characters>4661</Characters>
  <Application>Microsoft Office Word</Application>
  <DocSecurity>0</DocSecurity>
  <Lines>38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2019-04-04T17:25:00Z</dcterms:created>
  <dcterms:modified xsi:type="dcterms:W3CDTF">2019-04-04T17:38:00Z</dcterms:modified>
</cp:coreProperties>
</file>