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D5C" w:rsidRPr="00BB0D5C" w:rsidRDefault="00BB0D5C" w:rsidP="00BB0D5C">
      <w:pPr>
        <w:spacing w:after="285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48"/>
          <w:szCs w:val="24"/>
          <w:lang w:eastAsia="pt-BR"/>
        </w:rPr>
      </w:pPr>
      <w:bookmarkStart w:id="0" w:name="_GoBack"/>
      <w:r w:rsidRPr="00BB0D5C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48"/>
          <w:szCs w:val="24"/>
          <w:lang w:eastAsia="pt-BR"/>
        </w:rPr>
        <w:t>TIPOS DE PTI</w:t>
      </w:r>
    </w:p>
    <w:bookmarkEnd w:id="0"/>
    <w:p w:rsidR="00BB0D5C" w:rsidRPr="00BB0D5C" w:rsidRDefault="00BB0D5C" w:rsidP="00BB0D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BB0D5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>
            <wp:extent cx="5400040" cy="3505835"/>
            <wp:effectExtent l="0" t="0" r="0" b="0"/>
            <wp:docPr id="1" name="Imagem 1" descr="Tipos de P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pos de PT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50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D5C" w:rsidRPr="00BB0D5C" w:rsidRDefault="00BB0D5C" w:rsidP="00BB0D5C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pt-BR"/>
        </w:rPr>
      </w:pPr>
    </w:p>
    <w:p w:rsidR="00BB0D5C" w:rsidRPr="00BB0D5C" w:rsidRDefault="00BB0D5C" w:rsidP="00BB0D5C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t-BR"/>
        </w:rPr>
      </w:pPr>
      <w:r w:rsidRPr="00BB0D5C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bdr w:val="none" w:sz="0" w:space="0" w:color="auto" w:frame="1"/>
          <w:lang w:eastAsia="pt-BR"/>
        </w:rPr>
        <w:t>A trombocitopenia imune primária (PTI) pode ser classificada em recém-diagnosticada, persistente ou crônica, de acordo com o tempo de duração:</w:t>
      </w:r>
      <w:r w:rsidRPr="00BB0D5C">
        <w:rPr>
          <w:rFonts w:ascii="Times New Roman" w:eastAsia="Times New Roman" w:hAnsi="Times New Roman" w:cs="Times New Roman"/>
          <w:b/>
          <w:bCs/>
          <w:color w:val="000000" w:themeColor="text1"/>
          <w:sz w:val="17"/>
          <w:szCs w:val="17"/>
          <w:bdr w:val="none" w:sz="0" w:space="0" w:color="auto" w:frame="1"/>
          <w:vertAlign w:val="superscript"/>
          <w:lang w:eastAsia="pt-BR"/>
        </w:rPr>
        <w:t>1-3</w:t>
      </w:r>
    </w:p>
    <w:p w:rsidR="00BB0D5C" w:rsidRPr="00BB0D5C" w:rsidRDefault="00BB0D5C" w:rsidP="00BB0D5C">
      <w:pPr>
        <w:numPr>
          <w:ilvl w:val="0"/>
          <w:numId w:val="1"/>
        </w:numPr>
        <w:spacing w:after="0" w:line="30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t-BR"/>
        </w:rPr>
      </w:pPr>
      <w:r w:rsidRPr="00BB0D5C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bdr w:val="none" w:sz="0" w:space="0" w:color="auto" w:frame="1"/>
          <w:lang w:eastAsia="pt-BR"/>
        </w:rPr>
        <w:t>PTI recém-diagnosticada:</w:t>
      </w:r>
      <w:r w:rsidRPr="00BB0D5C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t-BR"/>
        </w:rPr>
        <w:t> é temporária ou de curto prazo e, geralmente, tem duração de no máximo 3 meses.</w:t>
      </w:r>
      <w:r w:rsidRPr="00BB0D5C">
        <w:rPr>
          <w:rFonts w:ascii="Times New Roman" w:eastAsia="Times New Roman" w:hAnsi="Times New Roman" w:cs="Times New Roman"/>
          <w:color w:val="000000" w:themeColor="text1"/>
          <w:sz w:val="17"/>
          <w:szCs w:val="17"/>
          <w:bdr w:val="none" w:sz="0" w:space="0" w:color="auto" w:frame="1"/>
          <w:vertAlign w:val="superscript"/>
          <w:lang w:eastAsia="pt-BR"/>
        </w:rPr>
        <w:t>4,5</w:t>
      </w:r>
      <w:r w:rsidRPr="00BB0D5C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t-BR"/>
        </w:rPr>
        <w:t> Ocorre mais comumente em crianças e, muitas vezes, o próprio organismo reverte o quadro e recupera o número normal de plaquetas, sem necessitar de um tratamento específico.</w:t>
      </w:r>
      <w:r w:rsidRPr="00BB0D5C">
        <w:rPr>
          <w:rFonts w:ascii="Times New Roman" w:eastAsia="Times New Roman" w:hAnsi="Times New Roman" w:cs="Times New Roman"/>
          <w:color w:val="000000" w:themeColor="text1"/>
          <w:sz w:val="17"/>
          <w:szCs w:val="17"/>
          <w:bdr w:val="none" w:sz="0" w:space="0" w:color="auto" w:frame="1"/>
          <w:vertAlign w:val="superscript"/>
          <w:lang w:eastAsia="pt-BR"/>
        </w:rPr>
        <w:t>1-3</w:t>
      </w:r>
      <w:r w:rsidRPr="00BB0D5C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t-BR"/>
        </w:rPr>
        <w:t> A PTI recém-diagnosticada ocorre mais frequentemente após uma infecção viral.</w:t>
      </w:r>
      <w:r w:rsidRPr="00BB0D5C">
        <w:rPr>
          <w:rFonts w:ascii="Times New Roman" w:eastAsia="Times New Roman" w:hAnsi="Times New Roman" w:cs="Times New Roman"/>
          <w:color w:val="000000" w:themeColor="text1"/>
          <w:sz w:val="17"/>
          <w:szCs w:val="17"/>
          <w:bdr w:val="none" w:sz="0" w:space="0" w:color="auto" w:frame="1"/>
          <w:vertAlign w:val="superscript"/>
          <w:lang w:eastAsia="pt-BR"/>
        </w:rPr>
        <w:t>1,3</w:t>
      </w:r>
    </w:p>
    <w:p w:rsidR="00BB0D5C" w:rsidRPr="00BB0D5C" w:rsidRDefault="00BB0D5C" w:rsidP="00BB0D5C">
      <w:pPr>
        <w:numPr>
          <w:ilvl w:val="0"/>
          <w:numId w:val="1"/>
        </w:numPr>
        <w:spacing w:after="0" w:line="30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t-BR"/>
        </w:rPr>
      </w:pPr>
      <w:r w:rsidRPr="00BB0D5C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bdr w:val="none" w:sz="0" w:space="0" w:color="auto" w:frame="1"/>
          <w:lang w:eastAsia="pt-BR"/>
        </w:rPr>
        <w:t>PTI persistente:</w:t>
      </w:r>
      <w:r w:rsidRPr="00BB0D5C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t-BR"/>
        </w:rPr>
        <w:t> a trombocitopenia dura entre 3 e 12 meses após o diagnóstico.</w:t>
      </w:r>
      <w:r w:rsidRPr="00BB0D5C">
        <w:rPr>
          <w:rFonts w:ascii="Times New Roman" w:eastAsia="Times New Roman" w:hAnsi="Times New Roman" w:cs="Times New Roman"/>
          <w:color w:val="000000" w:themeColor="text1"/>
          <w:sz w:val="17"/>
          <w:szCs w:val="17"/>
          <w:bdr w:val="none" w:sz="0" w:space="0" w:color="auto" w:frame="1"/>
          <w:vertAlign w:val="superscript"/>
          <w:lang w:eastAsia="pt-BR"/>
        </w:rPr>
        <w:t>4,5</w:t>
      </w:r>
    </w:p>
    <w:p w:rsidR="00BB0D5C" w:rsidRPr="00BB0D5C" w:rsidRDefault="00BB0D5C" w:rsidP="00BB0D5C">
      <w:pPr>
        <w:numPr>
          <w:ilvl w:val="0"/>
          <w:numId w:val="1"/>
        </w:numPr>
        <w:spacing w:after="0" w:line="30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t-BR"/>
        </w:rPr>
      </w:pPr>
      <w:r w:rsidRPr="00BB0D5C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bdr w:val="none" w:sz="0" w:space="0" w:color="auto" w:frame="1"/>
          <w:lang w:eastAsia="pt-BR"/>
        </w:rPr>
        <w:t>PTI crônica:</w:t>
      </w:r>
      <w:r w:rsidRPr="00BB0D5C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t-BR"/>
        </w:rPr>
        <w:t> a trombocitopenia dura mais de 12 meses após o diagnóstico.</w:t>
      </w:r>
      <w:r w:rsidRPr="00BB0D5C">
        <w:rPr>
          <w:rFonts w:ascii="Times New Roman" w:eastAsia="Times New Roman" w:hAnsi="Times New Roman" w:cs="Times New Roman"/>
          <w:color w:val="000000" w:themeColor="text1"/>
          <w:sz w:val="17"/>
          <w:szCs w:val="17"/>
          <w:bdr w:val="none" w:sz="0" w:space="0" w:color="auto" w:frame="1"/>
          <w:vertAlign w:val="superscript"/>
          <w:lang w:eastAsia="pt-BR"/>
        </w:rPr>
        <w:t>4,5</w:t>
      </w:r>
      <w:r w:rsidRPr="00BB0D5C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t-BR"/>
        </w:rPr>
        <w:t>Afeta principalmente adultos. No entanto, alguns adolescentes e crianças também podem desenvolver este tipo de PTI. A PTI crônica afeta de duas a três vezes </w:t>
      </w:r>
      <w:r w:rsidRPr="00BB0D5C">
        <w:rPr>
          <w:rFonts w:ascii="Times New Roman" w:eastAsia="Times New Roman" w:hAnsi="Times New Roman" w:cs="Times New Roman"/>
          <w:color w:val="000000" w:themeColor="text1"/>
          <w:sz w:val="23"/>
          <w:szCs w:val="23"/>
          <w:u w:val="single"/>
          <w:bdr w:val="none" w:sz="0" w:space="0" w:color="auto" w:frame="1"/>
          <w:lang w:eastAsia="pt-BR"/>
        </w:rPr>
        <w:t>mais as mulheres em idade fértil</w:t>
      </w:r>
      <w:r w:rsidRPr="00BB0D5C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t-BR"/>
        </w:rPr>
        <w:t> do que os homens.</w:t>
      </w:r>
      <w:r w:rsidRPr="00BB0D5C">
        <w:rPr>
          <w:rFonts w:ascii="Times New Roman" w:eastAsia="Times New Roman" w:hAnsi="Times New Roman" w:cs="Times New Roman"/>
          <w:color w:val="000000" w:themeColor="text1"/>
          <w:sz w:val="17"/>
          <w:szCs w:val="17"/>
          <w:bdr w:val="none" w:sz="0" w:space="0" w:color="auto" w:frame="1"/>
          <w:vertAlign w:val="superscript"/>
          <w:lang w:eastAsia="pt-BR"/>
        </w:rPr>
        <w:t>1-3</w:t>
      </w:r>
    </w:p>
    <w:p w:rsidR="00BB0D5C" w:rsidRPr="00BB0D5C" w:rsidRDefault="00BB0D5C" w:rsidP="00BB0D5C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t-BR"/>
        </w:rPr>
      </w:pPr>
      <w:r w:rsidRPr="00BB0D5C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bdr w:val="none" w:sz="0" w:space="0" w:color="auto" w:frame="1"/>
          <w:lang w:eastAsia="pt-BR"/>
        </w:rPr>
        <w:t>A PTI, ainda pode ser classificada em primária ou secundária:</w:t>
      </w:r>
    </w:p>
    <w:p w:rsidR="00BB0D5C" w:rsidRPr="00BB0D5C" w:rsidRDefault="00BB0D5C" w:rsidP="00BB0D5C">
      <w:pPr>
        <w:numPr>
          <w:ilvl w:val="0"/>
          <w:numId w:val="2"/>
        </w:numPr>
        <w:spacing w:after="0" w:line="30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t-BR"/>
        </w:rPr>
      </w:pPr>
      <w:r w:rsidRPr="00BB0D5C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bdr w:val="none" w:sz="0" w:space="0" w:color="auto" w:frame="1"/>
          <w:lang w:eastAsia="pt-BR"/>
        </w:rPr>
        <w:t>PTI primária:</w:t>
      </w:r>
      <w:r w:rsidRPr="00BB0D5C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t-BR"/>
        </w:rPr>
        <w:t xml:space="preserve"> comprometimento direto da medula </w:t>
      </w:r>
      <w:proofErr w:type="spellStart"/>
      <w:r w:rsidRPr="00BB0D5C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t-BR"/>
        </w:rPr>
        <w:t>ossea</w:t>
      </w:r>
      <w:proofErr w:type="spellEnd"/>
      <w:r w:rsidRPr="00BB0D5C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t-BR"/>
        </w:rPr>
        <w:t>, que é a fábrica do sangue.</w:t>
      </w:r>
      <w:r w:rsidRPr="00BB0D5C">
        <w:rPr>
          <w:rFonts w:ascii="Times New Roman" w:eastAsia="Times New Roman" w:hAnsi="Times New Roman" w:cs="Times New Roman"/>
          <w:color w:val="000000" w:themeColor="text1"/>
          <w:sz w:val="17"/>
          <w:szCs w:val="17"/>
          <w:bdr w:val="none" w:sz="0" w:space="0" w:color="auto" w:frame="1"/>
          <w:vertAlign w:val="superscript"/>
          <w:lang w:eastAsia="pt-BR"/>
        </w:rPr>
        <w:t>3</w:t>
      </w:r>
    </w:p>
    <w:p w:rsidR="00BB0D5C" w:rsidRPr="00BB0D5C" w:rsidRDefault="00BB0D5C" w:rsidP="00BB0D5C">
      <w:pPr>
        <w:numPr>
          <w:ilvl w:val="0"/>
          <w:numId w:val="2"/>
        </w:numPr>
        <w:spacing w:after="0" w:line="30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t-BR"/>
        </w:rPr>
      </w:pPr>
      <w:r w:rsidRPr="00BB0D5C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bdr w:val="none" w:sz="0" w:space="0" w:color="auto" w:frame="1"/>
          <w:lang w:eastAsia="pt-BR"/>
        </w:rPr>
        <w:t>PTI secundária:</w:t>
      </w:r>
      <w:r w:rsidRPr="00BB0D5C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t-BR"/>
        </w:rPr>
        <w:t> está associada a outras </w:t>
      </w:r>
      <w:r w:rsidRPr="00BB0D5C">
        <w:rPr>
          <w:rFonts w:ascii="Times New Roman" w:eastAsia="Times New Roman" w:hAnsi="Times New Roman" w:cs="Times New Roman"/>
          <w:color w:val="000000" w:themeColor="text1"/>
          <w:sz w:val="23"/>
          <w:szCs w:val="23"/>
          <w:u w:val="single"/>
          <w:bdr w:val="none" w:sz="0" w:space="0" w:color="auto" w:frame="1"/>
          <w:lang w:eastAsia="pt-BR"/>
        </w:rPr>
        <w:t>doenças</w:t>
      </w:r>
      <w:r w:rsidRPr="00BB0D5C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t-BR"/>
        </w:rPr>
        <w:t> como uma infecção ou doença autoimune, ou pode ocorrer após uma transfusão sanguínea ou após a ingestão de certos fármacos, como medicamentos para o tratamento de cancer.</w:t>
      </w:r>
      <w:r w:rsidRPr="00BB0D5C">
        <w:rPr>
          <w:rFonts w:ascii="Times New Roman" w:eastAsia="Times New Roman" w:hAnsi="Times New Roman" w:cs="Times New Roman"/>
          <w:color w:val="000000" w:themeColor="text1"/>
          <w:sz w:val="17"/>
          <w:szCs w:val="17"/>
          <w:bdr w:val="none" w:sz="0" w:space="0" w:color="auto" w:frame="1"/>
          <w:vertAlign w:val="superscript"/>
          <w:lang w:eastAsia="pt-BR"/>
        </w:rPr>
        <w:t>3</w:t>
      </w:r>
    </w:p>
    <w:p w:rsidR="00062742" w:rsidRPr="00BB0D5C" w:rsidRDefault="00062742" w:rsidP="00BB0D5C">
      <w:pPr>
        <w:jc w:val="both"/>
        <w:rPr>
          <w:rFonts w:ascii="Times New Roman" w:hAnsi="Times New Roman" w:cs="Times New Roman"/>
          <w:color w:val="000000" w:themeColor="text1"/>
        </w:rPr>
      </w:pPr>
    </w:p>
    <w:sectPr w:rsidR="00062742" w:rsidRPr="00BB0D5C" w:rsidSect="00BB0D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E0C22"/>
    <w:multiLevelType w:val="multilevel"/>
    <w:tmpl w:val="288E2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9E085A"/>
    <w:multiLevelType w:val="multilevel"/>
    <w:tmpl w:val="4E882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D5C"/>
    <w:rsid w:val="00062742"/>
    <w:rsid w:val="00BB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38A5A"/>
  <w15:chartTrackingRefBased/>
  <w15:docId w15:val="{7576511D-1F16-4064-92C0-E163F8462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ituloitem">
    <w:name w:val="tituloitem"/>
    <w:basedOn w:val="Normal"/>
    <w:rsid w:val="00BB0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ata">
    <w:name w:val="data"/>
    <w:basedOn w:val="Normal"/>
    <w:rsid w:val="00BB0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hare">
    <w:name w:val="share"/>
    <w:basedOn w:val="Fontepargpadro"/>
    <w:rsid w:val="00BB0D5C"/>
  </w:style>
  <w:style w:type="paragraph" w:styleId="NormalWeb">
    <w:name w:val="Normal (Web)"/>
    <w:basedOn w:val="Normal"/>
    <w:uiPriority w:val="99"/>
    <w:semiHidden/>
    <w:unhideWhenUsed/>
    <w:rsid w:val="00BB0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B0D5C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BB0D5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0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0D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7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15465">
          <w:marLeft w:val="0"/>
          <w:marRight w:val="0"/>
          <w:marTop w:val="4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6680">
          <w:marLeft w:val="225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2019-04-23T17:10:00Z</dcterms:created>
  <dcterms:modified xsi:type="dcterms:W3CDTF">2019-04-23T17:10:00Z</dcterms:modified>
</cp:coreProperties>
</file>