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15"/>
          <w:kern w:val="36"/>
          <w:sz w:val="48"/>
          <w:szCs w:val="51"/>
          <w:lang w:eastAsia="pt-BR"/>
        </w:rPr>
      </w:pPr>
      <w:r w:rsidRPr="003A7773">
        <w:rPr>
          <w:rFonts w:ascii="Times New Roman" w:eastAsia="Times New Roman" w:hAnsi="Times New Roman" w:cs="Times New Roman"/>
          <w:b/>
          <w:caps/>
          <w:spacing w:val="15"/>
          <w:kern w:val="36"/>
          <w:sz w:val="48"/>
          <w:szCs w:val="51"/>
          <w:lang w:eastAsia="pt-BR"/>
        </w:rPr>
        <w:t>ESTATUTO DO IDOSO: COMO ESTÁ O BRASILEIRO AOS 60 ANOS?</w:t>
      </w: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spacing w:val="15"/>
          <w:kern w:val="36"/>
          <w:sz w:val="51"/>
          <w:szCs w:val="51"/>
          <w:lang w:eastAsia="pt-BR"/>
        </w:rPr>
      </w:pP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spacing w:val="15"/>
          <w:kern w:val="36"/>
          <w:sz w:val="51"/>
          <w:szCs w:val="51"/>
          <w:lang w:eastAsia="pt-BR"/>
        </w:rPr>
      </w:pPr>
    </w:p>
    <w:p w:rsidR="003A7773" w:rsidRPr="003A7773" w:rsidRDefault="003A7773" w:rsidP="003A77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3A7773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IBGE estima 19 milhões de idosos com mais de 80 anos em 2060. </w:t>
      </w:r>
    </w:p>
    <w:p w:rsidR="003A7773" w:rsidRPr="003A7773" w:rsidRDefault="003A7773" w:rsidP="003A77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>
            <wp:extent cx="5400040" cy="3598545"/>
            <wp:effectExtent l="0" t="0" r="0" b="1905"/>
            <wp:docPr id="4" name="Imagem 4" descr="https://www.politize.com.br/wp-content/uploads/2017/10/Ido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itize.com.br/wp-content/uploads/2017/10/Idos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esperança de vida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uma forma de medir a longevidade e qualidade de vida no país, tem aumentado significativamente no Brasil. A média de vida do cidadão brasileiro alcançou os 75 anos – no caso das mulheres, 79 anos. Cálculos preveem um futuro em que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um a cada três brasileiros será idoso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a partir de 2050. O desafio de lidar com essa previsão está em pensar, a partir de hoje, os problemas e as oportunidades do envelhecimento da população. Vamos conferir como estamos – e estaremos – aos 60 anos, idosos perante a lei?</w:t>
      </w: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42"/>
          <w:szCs w:val="42"/>
          <w:lang w:eastAsia="pt-BR"/>
        </w:rPr>
      </w:pPr>
      <w:r w:rsidRPr="003A7773">
        <w:rPr>
          <w:rFonts w:ascii="Times New Roman" w:eastAsia="Times New Roman" w:hAnsi="Times New Roman" w:cs="Times New Roman"/>
          <w:caps/>
          <w:spacing w:val="15"/>
          <w:sz w:val="42"/>
          <w:szCs w:val="42"/>
          <w:lang w:eastAsia="pt-BR"/>
        </w:rPr>
        <w:t>O PERFIL DO IDOSO NO BRASIL</w:t>
      </w:r>
      <w:bookmarkStart w:id="0" w:name="_GoBack"/>
    </w:p>
    <w:bookmarkEnd w:id="0"/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Envelhecer, hoje, é um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direito social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Você sabia que 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Estado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tem a obrigação de permitir um envelhecimento saudável, em condições de dignidade e garantido por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políticas públicas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?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 fôssemos tirar uma fotografia dos idosos no Brasil, não exatamente veríamos o estereótipo de uma avó fazendo bolo, vendo televisão ou sentada na varanda a olhar 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rua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Não que isso seja um problema! Pesquisas mostram, no entanto, que os cidadãos acima dos 60 anos estão cada vez mais ativos e presentes no mercado de trabalho. Mas por quê?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aumento da longevidade resultou em uma vida produtiva mais longa, o que permitiu mais experiências no currículo e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cargos mais altos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salário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médio dos idosos, por exemplo, é de R$ 1.981,61, cerca de 33% maior do que a média salarial no país. Entre os idosos até 64 anos, 52,3% têm uma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ocupação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(isto é, um emprego nos três meses anteriores à pesquisa).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Por outro lado, uma informação interessante sobre os idosos que trabalham, segundo a “Síntese de Indicadores Sociais (SIS): uma análise das condições de vida da população brasileira 2016”, é a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baixa escolaridade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A grande maioria começou a trabalhar antes dos 14 anos (67,7%) e tem como nível médio de escolaridade 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ensino fundamental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(65,5%).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Enquanto as estatísticas registram uma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queda na taxa de mortalidade infantil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o consequente aumento na expectativa de vida, o país começa a encarar um futuro com cerca de 19 milhões de brasileiros acima dos 80 anos, a partir de 2060. Vários fatores preveem essa nova realidade devido à melhoria no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saneamento básico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nos serviços de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saúde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educação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na alimentação e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combate à fome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nos índices de violência e outros quesitos que influenciam a qualidade de vida. Apesar dos números positivos, encontramos no caminho os desafios de uma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previdência social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em déficit, uma crise que não oferece empregos formais nem para os mais jovens e um Estatuto do Idoso ainda recente, aprovado apenas em 2003.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Também tem curiosidade em saber quais são os direitos das pessoas com 60 anos adiante? Então continue a leitura porque, a seguir, explicaremos a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 do Estatuto do Idoso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!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Leia também: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como calcular a sua aposentadoria hoje e depois da reforma da previdência?</w:t>
      </w: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42"/>
          <w:szCs w:val="42"/>
          <w:lang w:eastAsia="pt-BR"/>
        </w:rPr>
      </w:pPr>
      <w:r w:rsidRPr="003A7773">
        <w:rPr>
          <w:rFonts w:ascii="Times New Roman" w:eastAsia="Times New Roman" w:hAnsi="Times New Roman" w:cs="Times New Roman"/>
          <w:caps/>
          <w:spacing w:val="15"/>
          <w:sz w:val="42"/>
          <w:szCs w:val="42"/>
          <w:lang w:eastAsia="pt-BR"/>
        </w:rPr>
        <w:t>LEI DO ESTATUTO DO IDOSO: OS DIREITOS DO CIDADÃO AOS 60 ANOS</w:t>
      </w:r>
    </w:p>
    <w:p w:rsidR="003A7773" w:rsidRPr="003A7773" w:rsidRDefault="003A7773" w:rsidP="003A77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3A7773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IBGE estima 19 milhões de idosos com mais de 80 anos em 2060. Fonte: </w:t>
      </w:r>
      <w:proofErr w:type="spellStart"/>
      <w:r w:rsidRPr="003A7773">
        <w:rPr>
          <w:rFonts w:ascii="Times New Roman" w:eastAsia="Times New Roman" w:hAnsi="Times New Roman" w:cs="Times New Roman"/>
          <w:sz w:val="30"/>
          <w:szCs w:val="30"/>
          <w:lang w:eastAsia="pt-BR"/>
        </w:rPr>
        <w:t>FotosPúblicas</w:t>
      </w:r>
      <w:proofErr w:type="spellEnd"/>
      <w:r w:rsidRPr="003A7773">
        <w:rPr>
          <w:rFonts w:ascii="Times New Roman" w:eastAsia="Times New Roman" w:hAnsi="Times New Roman" w:cs="Times New Roman"/>
          <w:sz w:val="30"/>
          <w:szCs w:val="30"/>
          <w:lang w:eastAsia="pt-BR"/>
        </w:rPr>
        <w:t>.</w:t>
      </w:r>
    </w:p>
    <w:p w:rsidR="003A7773" w:rsidRPr="003A7773" w:rsidRDefault="003A7773" w:rsidP="003A777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>
            <wp:extent cx="5400040" cy="3037840"/>
            <wp:effectExtent l="0" t="0" r="0" b="0"/>
            <wp:docPr id="3" name="Imagem 3" descr="https://www.politize.com.br/wp-content/uploads/2017/09/estatuto-do-ido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litize.com.br/wp-content/uploads/2017/09/estatuto-do-idos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demanda por maior consolidação dos direitos da população idosa chegou ao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Congresso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em 1997, após mobilização da Confederação Brasileira dos Aposentados e Pensionistas (</w:t>
      </w:r>
      <w:proofErr w:type="spellStart"/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Cobap</w:t>
      </w:r>
      <w:proofErr w:type="spellEnd"/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 e de um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deputado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na elaboração do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PL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3.561/1997. Outra proposta foi apresentada na Câmara dos Deputados em 1999, mas apenas anos depois uma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comissão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reuniu deputados de diferentes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partidos políticos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com o movimento dos idosos para aprovar ou não o que viria a ser o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Estatuto do Idoso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Ao final de um seminário com 500 pessoas e muitos debates, escolheu-se o primeiro projeto, sancionado pelo presidente em 2003.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Não é que não existisse nada para idosos antes! Em 1994, entrou em vigor a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Política Nacional do Idoso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já buscava estabelecer maneiras de integração e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participação social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 pelos idosos. A novidade do Estatuto, 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portanto, está nas punições mais severas para quem cometer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crimes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contra a terceira idade, como o abandono e o desrespeito à dignidade.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Logo, conhecida como “Estatuto do Idoso”, a Lei 10.741/2003 tem como objetivo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regular os direitos do cidadão com 60 anos ou mais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No governo de Michel Temer, foi incorporada à lei a preferência de atendimento nos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postos de saúde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aos maiores de 80 anos, em casos de emergência. Mas, afinal, o que diz essa legislação quanto 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deveres e direitos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?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DIREITOS DO IDOSO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Aos maiores de 65 anos que não terem como se sustentar, é garantido 1 salário mínimo por mês, conforme a Lei Orgânica da Assistência Social;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Aos enfermos, é assegurado o atendimento domiciliar pelos conveniados ao SUS;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Aos </w:t>
      </w:r>
      <w:proofErr w:type="spellStart"/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concurseiros</w:t>
      </w:r>
      <w:proofErr w:type="spellEnd"/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, a idade mais elevada é critério de desempate;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Direito ao respeito: inviolabilidade da integridade física, psíquica e moral do idoso;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Direito à moradia digna: com sua família ou em instituição pública ou privada;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Direito à gratuidade de medicamentos, próteses e quaisquer recursos relativos a tratamento, habilitação ou reabilitação do idoso, em esferas públicas.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Prioridade de aquisição de imóvel em programas habitacionais com dinheiro público.</w:t>
      </w:r>
    </w:p>
    <w:p w:rsidR="003A7773" w:rsidRPr="003A7773" w:rsidRDefault="003A7773" w:rsidP="003A7773">
      <w:pPr>
        <w:numPr>
          <w:ilvl w:val="0"/>
          <w:numId w:val="1"/>
        </w:numPr>
        <w:pBdr>
          <w:top w:val="single" w:sz="6" w:space="7" w:color="E1E1E1"/>
          <w:left w:val="single" w:sz="6" w:space="9" w:color="E1E1E1"/>
          <w:bottom w:val="single" w:sz="6" w:space="7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DEVERES DA SOCIEDADE CIVIL E DO ESTADO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Deve-se assegurar, com prioridade, o direito à vida, à saúde, à educação, à cultura, ao trabalho, à cidadania, entre outros previstos a todos;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Assegurar a convivência familiar e comunitária;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Garantir dignidade e evitar tratamento desumano, violento ou constrangedor;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Capacitar profissionais para atendimento às necessidades dos idosos;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Orientar cuidadores e grupos de autoajuda nas instituições de saúde;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Criar oportunidades de acesso à educação, adequando metodologia, material didático e conteúdo que contemple tecnologias, visando a integração digital;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Abordar no ensino o processo de envelhecimento e o respeito aos idosos, a fim de combater preconceito e produzir conhecimentos;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Reservar 10% dos assentos do transporte coletivo e 5% das vagas nos estacionamentos públicos e privados;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FFFFF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Atender à gratuidade dos maiores de 65, em transportes coletivos urbanos e </w:t>
      </w:r>
      <w:proofErr w:type="spellStart"/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semi-urbanos</w:t>
      </w:r>
      <w:proofErr w:type="spellEnd"/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Está proibida a discriminação e um limite de idade, em emprego e concurso;</w:t>
      </w:r>
    </w:p>
    <w:p w:rsidR="003A7773" w:rsidRPr="003A7773" w:rsidRDefault="003A7773" w:rsidP="003A7773">
      <w:pPr>
        <w:numPr>
          <w:ilvl w:val="0"/>
          <w:numId w:val="2"/>
        </w:numPr>
        <w:pBdr>
          <w:top w:val="single" w:sz="6" w:space="7" w:color="E1E1E1"/>
          <w:left w:val="single" w:sz="6" w:space="9" w:color="E1E1E1"/>
          <w:bottom w:val="single" w:sz="6" w:space="7" w:color="E1E1E1"/>
          <w:right w:val="single" w:sz="6" w:space="9" w:color="E1E1E1"/>
        </w:pBdr>
        <w:shd w:val="clear" w:color="auto" w:fill="FFFFFF"/>
        <w:spacing w:line="240" w:lineRule="auto"/>
        <w:ind w:left="150" w:right="150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A7773">
        <w:rPr>
          <w:rFonts w:ascii="Times New Roman" w:eastAsia="Times New Roman" w:hAnsi="Times New Roman" w:cs="Times New Roman"/>
          <w:sz w:val="23"/>
          <w:szCs w:val="23"/>
          <w:lang w:eastAsia="pt-BR"/>
        </w:rPr>
        <w:t>Está proibida a cobrança de valores diferenciados em razão da idade nos planos de saúde.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Entre outros pontos do Estatuto do Idoso,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resumidos pelo Senado neste artigo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Além de expressar direitos e deveres, o Estatuto do Idoso expõe as circunstâncias de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violência contra o idoso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ao definir punições para casos de morte, sofrimento físico ou psicológico.</w:t>
      </w: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3A7773">
        <w:rPr>
          <w:rFonts w:ascii="Times New Roman" w:eastAsia="Times New Roman" w:hAnsi="Times New Roman" w:cs="Times New Roman"/>
          <w:sz w:val="30"/>
          <w:szCs w:val="30"/>
          <w:lang w:eastAsia="pt-BR"/>
        </w:rPr>
        <w:t>Por que a violência contra o idoso é um problema crescente?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violência contra o idoso é uma questão de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saúde pública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não só de respeito à dignidade e integridade do ser humano. De acordo com um relatório de 2017 da Organização Mundial da Saúde (OMS), um a cada seis idosos sofre alguma violência. No Brasil, os números de denúncia são tão altos que chegam a representar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um idoso agredido a cada dez minutos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Disque 100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um telefone que atende denúncias contra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direitos humanos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informa que até agora em 2017 foram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32.632 denúncias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 violência contra o idoso, que se dividem em:</w:t>
      </w:r>
    </w:p>
    <w:p w:rsidR="003A7773" w:rsidRPr="003A7773" w:rsidRDefault="003A7773" w:rsidP="003A7773">
      <w:pPr>
        <w:numPr>
          <w:ilvl w:val="0"/>
          <w:numId w:val="3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77% das denúncias são por negligência;</w:t>
      </w:r>
    </w:p>
    <w:p w:rsidR="003A7773" w:rsidRPr="003A7773" w:rsidRDefault="003A7773" w:rsidP="003A7773">
      <w:pPr>
        <w:numPr>
          <w:ilvl w:val="0"/>
          <w:numId w:val="3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51% por violência psicológica;</w:t>
      </w:r>
    </w:p>
    <w:p w:rsidR="003A7773" w:rsidRPr="003A7773" w:rsidRDefault="003A7773" w:rsidP="003A7773">
      <w:pPr>
        <w:numPr>
          <w:ilvl w:val="0"/>
          <w:numId w:val="3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38% por abuso financeiro e econômico ou violência patrimonial;</w:t>
      </w:r>
    </w:p>
    <w:p w:rsidR="003A7773" w:rsidRPr="003A7773" w:rsidRDefault="003A7773" w:rsidP="003A7773">
      <w:pPr>
        <w:numPr>
          <w:ilvl w:val="0"/>
          <w:numId w:val="3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26% por violência física e maus tratos.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Segundo a experiência de especialistas em direitos humanos, esses números estão abaixo do que realmente acontece nos lares brasileiros. Um dos motivos para isso é a relação entre vítima e agressor, que pode ser um familiar ou mesmo o cuidador contratado. Há também os sentimentos de medo, vergonha e culpa vividos pelos idosos, o que dificulta uma denúncia pública. Para combater e prevenir esses casos, são necessárias ações de conscientização dos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direitos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das situações de violência, informando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ferramentas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para autonomia do idoso.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Além disso, as instituições públicas ou privadas que oferecem serviços específicos aos idosos, segundo o Estatuto, devem ser fiscalizadas pelos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Conselhos do Idoso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Ministério Público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Vigilância Sanitária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outras entidades previstas em lei.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Agora que entendemos quais são os direitos dessa parcela da população e sabemos quem garante o cumprimento do Estatuto do Idoso, podemos conhecer as atuais políticas públicas nacionais. Vamos lá?</w:t>
      </w:r>
    </w:p>
    <w:p w:rsidR="003A7773" w:rsidRPr="003A7773" w:rsidRDefault="003A7773" w:rsidP="003A777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42"/>
          <w:szCs w:val="42"/>
          <w:lang w:eastAsia="pt-BR"/>
        </w:rPr>
      </w:pPr>
      <w:r w:rsidRPr="003A7773">
        <w:rPr>
          <w:rFonts w:ascii="Times New Roman" w:eastAsia="Times New Roman" w:hAnsi="Times New Roman" w:cs="Times New Roman"/>
          <w:caps/>
          <w:spacing w:val="15"/>
          <w:sz w:val="42"/>
          <w:szCs w:val="42"/>
          <w:lang w:eastAsia="pt-BR"/>
        </w:rPr>
        <w:t>QUAIS SÃO AS POLÍTICAS PÚBLICAS DO BRASIL PARA OS IDOSOS?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Ao longo dos anos, vamos envelhecendo e ganhando mais conhecimentos, certo? O mesmo acontece no Brasil, que ainda está aprendendo a implementar ações de garantia dos direitos dos idosos. Antes mesmo de 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Constituição de 1988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estabelecer no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país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cidadania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a dignidade da pessoa humana como algo básico a todos, destinando alguns artigos à pessoa idosa, existiam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leis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decretos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que atendiam a uma ou outra demanda dos idosos.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Alguns artigos do Código Civil (1916), Código Penal (1940) e Código Eleitoral (1965) cumpriam essa função, sendo que o atendimento ao idoso era fornecido basicamente por lugares privados, filantrópicos ou religiosos. Foi devido às críticas ao Plano Nacional do Idoso (1994) que surgiu a mobilização pelo Estatuto, por exemplo, também inspirado na experiência obtida com 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Estatuto da Criança e do Adolescente (ECA)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Como pais que nos orientam, duas assembleias da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ONU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(1982 e 2002) elaboraram planos de ação sobre o envelhecimento global, determinando medidas para as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nações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darem os primeiros passos.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Mas, afinal,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quem elabora as políticas públicas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 proteção e promoção do idoso no Brasil? Os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conselhos nacional, estaduais e municipais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respondem à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Secretaria de Direitos Humanos da Presidência da República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e, indiretamente, ao Ministério da Previdência Social.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Entenda: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existe déficit da previdência?</w:t>
      </w: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3A7773">
        <w:rPr>
          <w:rFonts w:ascii="Times New Roman" w:eastAsia="Times New Roman" w:hAnsi="Times New Roman" w:cs="Times New Roman"/>
          <w:sz w:val="30"/>
          <w:szCs w:val="30"/>
          <w:lang w:eastAsia="pt-BR"/>
        </w:rPr>
        <w:t>O que fazem os conselhos do idoso?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Criados a partir do Plano Nacional do Idoso, os conselhos são compostos por colegiados paritários: isto é, metade dos membros vem da sociedade civil e a outra metade vem do governo. Como se fossem grupos mediadores entre 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nível federal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as demandas de estados, municípios e distrito federal, os conselhos são responsáveis por espaços deliberativos referentes a:</w:t>
      </w:r>
    </w:p>
    <w:p w:rsidR="003A7773" w:rsidRPr="003A7773" w:rsidRDefault="003A7773" w:rsidP="003A7773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Promoção e assistência social;</w:t>
      </w:r>
    </w:p>
    <w:p w:rsidR="003A7773" w:rsidRPr="003A7773" w:rsidRDefault="003A7773" w:rsidP="003A7773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Saúde;</w:t>
      </w:r>
    </w:p>
    <w:p w:rsidR="003A7773" w:rsidRPr="003A7773" w:rsidRDefault="003A7773" w:rsidP="003A7773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Educação;</w:t>
      </w:r>
    </w:p>
    <w:p w:rsidR="003A7773" w:rsidRPr="003A7773" w:rsidRDefault="003A7773" w:rsidP="003A7773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Trabalho e previdência social;</w:t>
      </w:r>
    </w:p>
    <w:p w:rsidR="003A7773" w:rsidRPr="003A7773" w:rsidRDefault="003A7773" w:rsidP="003A7773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Habitação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urbanismo;</w:t>
      </w:r>
    </w:p>
    <w:p w:rsidR="003A7773" w:rsidRPr="003A7773" w:rsidRDefault="003A7773" w:rsidP="003A7773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Justiça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;</w:t>
      </w:r>
    </w:p>
    <w:p w:rsidR="003A7773" w:rsidRPr="003A7773" w:rsidRDefault="003A7773" w:rsidP="003A7773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Cultura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;</w:t>
      </w:r>
    </w:p>
    <w:p w:rsidR="003A7773" w:rsidRPr="003A7773" w:rsidRDefault="003A7773" w:rsidP="003A7773">
      <w:pPr>
        <w:numPr>
          <w:ilvl w:val="0"/>
          <w:numId w:val="4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Esporte e lazer.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No entanto, o</w:t>
      </w:r>
      <w:r w:rsidRPr="003A777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Conselho Nacional dos Direitos do Idoso (CNDI)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saiu do papel somente em 2002, muitos anos depois da sua criação na lei do Plano Nacional do Idoso. Hoje em dia, é por meio dele que se formula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diretrizes para as políticas nacionais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Justamente devido às críticas de falta de implementação dos programas estatais, o Estatuto nasceu já buscando definir um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sistema de garantias de direitos da pessoa idosa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unindo as seguintes esferas:</w:t>
      </w:r>
    </w:p>
    <w:p w:rsidR="003A7773" w:rsidRPr="003A7773" w:rsidRDefault="003A7773" w:rsidP="003A7773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Conselhos do Idoso;</w:t>
      </w:r>
    </w:p>
    <w:p w:rsidR="003A7773" w:rsidRPr="003A7773" w:rsidRDefault="003A7773" w:rsidP="003A7773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Sistema Único de Saúde (SUS);</w:t>
      </w:r>
    </w:p>
    <w:p w:rsidR="003A7773" w:rsidRPr="003A7773" w:rsidRDefault="003A7773" w:rsidP="003A7773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Sistema Único de Assistência Social (Suas);</w:t>
      </w:r>
    </w:p>
    <w:p w:rsidR="003A7773" w:rsidRPr="003A7773" w:rsidRDefault="003A7773" w:rsidP="003A7773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Vigilância em Saúde;</w:t>
      </w:r>
    </w:p>
    <w:p w:rsidR="003A7773" w:rsidRPr="003A7773" w:rsidRDefault="003A7773" w:rsidP="003A7773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Poder Judiciário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;</w:t>
      </w:r>
    </w:p>
    <w:p w:rsidR="003A7773" w:rsidRPr="003A7773" w:rsidRDefault="003A7773" w:rsidP="003A7773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Defensoria Pública;</w:t>
      </w:r>
    </w:p>
    <w:p w:rsidR="003A7773" w:rsidRPr="003A7773" w:rsidRDefault="003A7773" w:rsidP="003A7773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Ministério Público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;</w:t>
      </w:r>
    </w:p>
    <w:p w:rsidR="003A7773" w:rsidRPr="003A7773" w:rsidRDefault="003A7773" w:rsidP="003A7773">
      <w:pPr>
        <w:numPr>
          <w:ilvl w:val="0"/>
          <w:numId w:val="5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Polícia Civil.</w:t>
      </w:r>
    </w:p>
    <w:p w:rsidR="003A7773" w:rsidRPr="003A7773" w:rsidRDefault="003A7773" w:rsidP="003A777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3A7773">
        <w:rPr>
          <w:rFonts w:ascii="Times New Roman" w:eastAsia="Times New Roman" w:hAnsi="Times New Roman" w:cs="Times New Roman"/>
          <w:sz w:val="30"/>
          <w:szCs w:val="30"/>
          <w:lang w:eastAsia="pt-BR"/>
        </w:rPr>
        <w:t>Exemplos práticos de políticas públicas brasileiras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Você já reparou que existe uma fila especial para idosos em alguns estabelecimentos, como cinema,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banco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supermercados? Isso acontece porque o Estatuto entende os idosos como um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grupo social vulnerável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que deve usufruir de programas voltados às suas necessidades. Algumas ações defendidas, na legislação brasileira, são:</w:t>
      </w:r>
    </w:p>
    <w:p w:rsidR="003A7773" w:rsidRPr="003A7773" w:rsidRDefault="003A7773" w:rsidP="003A7773">
      <w:pPr>
        <w:numPr>
          <w:ilvl w:val="0"/>
          <w:numId w:val="6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Atendimento prioritário em estabelecimentos;</w:t>
      </w:r>
    </w:p>
    <w:p w:rsidR="003A7773" w:rsidRPr="003A7773" w:rsidRDefault="003A7773" w:rsidP="003A7773">
      <w:pPr>
        <w:numPr>
          <w:ilvl w:val="0"/>
          <w:numId w:val="6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Descontos para eventos culturais e esportivos;</w:t>
      </w:r>
    </w:p>
    <w:p w:rsidR="003A7773" w:rsidRPr="003A7773" w:rsidRDefault="003A7773" w:rsidP="003A7773">
      <w:pPr>
        <w:numPr>
          <w:ilvl w:val="0"/>
          <w:numId w:val="6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Projetos de extensão e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universidades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da terceira idade;</w:t>
      </w:r>
    </w:p>
    <w:p w:rsidR="003A7773" w:rsidRPr="003A7773" w:rsidRDefault="003A7773" w:rsidP="003A7773">
      <w:pPr>
        <w:numPr>
          <w:ilvl w:val="0"/>
          <w:numId w:val="6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Profissionalizações especializadas para os idosos;</w:t>
      </w:r>
    </w:p>
    <w:p w:rsidR="003A7773" w:rsidRPr="003A7773" w:rsidRDefault="003A7773" w:rsidP="003A7773">
      <w:pPr>
        <w:numPr>
          <w:ilvl w:val="0"/>
          <w:numId w:val="6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Adaptação curricular às especificidades da população idosa;</w:t>
      </w:r>
    </w:p>
    <w:p w:rsidR="003A7773" w:rsidRPr="003A7773" w:rsidRDefault="003A7773" w:rsidP="003A7773">
      <w:pPr>
        <w:numPr>
          <w:ilvl w:val="0"/>
          <w:numId w:val="6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Estímulo às empresas privadas para admissão de idosos ao trabalho;</w:t>
      </w:r>
    </w:p>
    <w:p w:rsidR="003A7773" w:rsidRPr="003A7773" w:rsidRDefault="003A7773" w:rsidP="003A7773">
      <w:pPr>
        <w:numPr>
          <w:ilvl w:val="0"/>
          <w:numId w:val="6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Acesso a centros de convivência, asilos e centros-dia, locais de terapia;</w:t>
      </w:r>
    </w:p>
    <w:p w:rsidR="003A7773" w:rsidRPr="003A7773" w:rsidRDefault="003A7773" w:rsidP="003A7773">
      <w:pPr>
        <w:numPr>
          <w:ilvl w:val="0"/>
          <w:numId w:val="6"/>
        </w:numPr>
        <w:spacing w:after="0" w:line="396" w:lineRule="atLeast"/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Previdência Social, que já atende mais de 19 milhões de pessoas com ou mais de 60 anos.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 acordo com dados do Sistema Único de Assistência Social (Suas), há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1.669 instituições de acolhimento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 de idosos, cujas regras e ações são </w:t>
      </w:r>
      <w:proofErr w:type="spellStart"/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cofinanciadas</w:t>
      </w:r>
      <w:proofErr w:type="spellEnd"/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pelo governo federal. No meio do caminho, o país tem enfrentado desafios como 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déficit da previdência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a falta de qualificação profissional de quem atende idosos e o atraso curricular nas instituições de ensino. Na área da educação, estabeleceu-se a meta de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erradicação do analfabetismo entre adultos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que será acompanhada pelo número de matrículas de maiores de 60 anos na EJA.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Além dessas ações em educação, saúde e moradia, a Secretaria de Direitos Humanos atua no combate à violência contra o idoso ao fazer a ponte entre sociedade e órgãos públicos por meio do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Disque 100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Este número é atendido pela Ouvidoria Nacional dos Direitos Humanos, que articula ações a partir dos dados das denúncias anônimas recebidas.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Na busca por proteger esse cidadão, a secretaria lançou em 2013 o </w:t>
      </w:r>
      <w:r w:rsidRPr="003A77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Compromisso Nacional para o Envelhecimento Ativo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cujas ações têm como focos: 1) emancipação e protagonismo do idoso; 2) promoção e defesa de direitos; e 3)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informação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e formação. Assim, procura consolidar soluções para os desafios que ainda enfrentamos no Brasil.</w:t>
      </w:r>
    </w:p>
    <w:p w:rsidR="003A7773" w:rsidRPr="003A7773" w:rsidRDefault="003A7773" w:rsidP="003A7773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pacing w:val="15"/>
          <w:sz w:val="42"/>
          <w:szCs w:val="42"/>
          <w:lang w:eastAsia="pt-BR"/>
        </w:rPr>
      </w:pPr>
      <w:r w:rsidRPr="003A7773">
        <w:rPr>
          <w:rFonts w:ascii="Times New Roman" w:eastAsia="Times New Roman" w:hAnsi="Times New Roman" w:cs="Times New Roman"/>
          <w:caps/>
          <w:spacing w:val="15"/>
          <w:sz w:val="42"/>
          <w:szCs w:val="42"/>
          <w:lang w:eastAsia="pt-BR"/>
        </w:rPr>
        <w:t>QUAL É O FUTURO DOS IDOSOS NO PAÍS?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2050, o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IBGE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prevê uma população de idosos triplicada. Ao sair na rua, você encontrará um idoso em cada três pessoas. Parece uma realidade distante? Imagine que hoje, a cada duas pessoas adolescentes (menores de 15 anos), existe um adulto acima de 60 anos. Afinal, nas últimas oito décadas, o Brasil acompanhou 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expectativa de vida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sair dos 45 para os 75 anos. O envelhecimento trará novos desafios – e oportunidades – para o governo.</w:t>
      </w:r>
    </w:p>
    <w:p w:rsidR="003A7773" w:rsidRPr="003A7773" w:rsidRDefault="003A7773" w:rsidP="003A7773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Os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políticos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– e todos nós – devem acompanhar as consequências econômicas e sociais de uma população mais envelhecida, principalmente quanto a medidas para educação ao longo da vida, mercado de trabalho, sistema de saúde, previdência social e na </w:t>
      </w:r>
      <w:r w:rsidRPr="003A777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mobilidade urbana</w:t>
      </w:r>
      <w:r w:rsidRPr="003A7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062742" w:rsidRPr="003A7773" w:rsidRDefault="00062742" w:rsidP="003A7773">
      <w:pPr>
        <w:jc w:val="both"/>
        <w:rPr>
          <w:rFonts w:ascii="Times New Roman" w:hAnsi="Times New Roman" w:cs="Times New Roman"/>
        </w:rPr>
      </w:pPr>
    </w:p>
    <w:sectPr w:rsidR="00062742" w:rsidRPr="003A7773" w:rsidSect="003A7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4BB"/>
    <w:multiLevelType w:val="multilevel"/>
    <w:tmpl w:val="547A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BA6910"/>
    <w:multiLevelType w:val="multilevel"/>
    <w:tmpl w:val="D36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857829"/>
    <w:multiLevelType w:val="multilevel"/>
    <w:tmpl w:val="141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664417"/>
    <w:multiLevelType w:val="multilevel"/>
    <w:tmpl w:val="B8E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622868"/>
    <w:multiLevelType w:val="multilevel"/>
    <w:tmpl w:val="BF9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B151CE"/>
    <w:multiLevelType w:val="multilevel"/>
    <w:tmpl w:val="14A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73"/>
    <w:rsid w:val="00062742"/>
    <w:rsid w:val="003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64C1"/>
  <w15:chartTrackingRefBased/>
  <w15:docId w15:val="{7300A402-3BD2-4D37-9A0C-FF53BCE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7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A7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A7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77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777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A77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A777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A777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1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2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690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607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7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2019-04-19T12:11:00Z</dcterms:created>
  <dcterms:modified xsi:type="dcterms:W3CDTF">2019-04-19T12:13:00Z</dcterms:modified>
</cp:coreProperties>
</file>