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38" w:rsidRPr="001D0E38" w:rsidRDefault="001D0E38" w:rsidP="001D0E38">
      <w:pPr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8"/>
          <w:szCs w:val="24"/>
          <w:lang w:eastAsia="pt-BR"/>
        </w:rPr>
      </w:pPr>
      <w:bookmarkStart w:id="0" w:name="_GoBack"/>
      <w:r w:rsidRPr="001D0E3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8"/>
          <w:szCs w:val="24"/>
          <w:lang w:eastAsia="pt-BR"/>
        </w:rPr>
        <w:t>CAUSAS DA PTI</w:t>
      </w:r>
    </w:p>
    <w:bookmarkEnd w:id="0"/>
    <w:p w:rsidR="001D0E38" w:rsidRPr="001D0E38" w:rsidRDefault="001D0E38" w:rsidP="001D0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D0E3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3505835"/>
            <wp:effectExtent l="0" t="0" r="0" b="0"/>
            <wp:docPr id="1" name="Imagem 1" descr="Causas da 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sas da P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38" w:rsidRPr="001D0E38" w:rsidRDefault="001D0E38" w:rsidP="001D0E3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t-BR"/>
        </w:rPr>
      </w:pPr>
    </w:p>
    <w:p w:rsidR="001D0E38" w:rsidRPr="001D0E38" w:rsidRDefault="001D0E38" w:rsidP="001D0E3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1D0E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Já se sabe que na maioria dos casos de trombocitopenia imune primária (PTI) há uma resposta autoimune do organismo, que não reconhece, ataca e destrói plaquetas saudáveis do próprio corpo.</w:t>
      </w:r>
      <w:r w:rsidRPr="001D0E38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</w:t>
      </w:r>
    </w:p>
    <w:p w:rsidR="001D0E38" w:rsidRPr="001D0E38" w:rsidRDefault="001D0E38" w:rsidP="001D0E3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1D0E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Normalmente, o sistema imunológico ajuda o corpo a combater infecções e doenças. No entanto, na PTI, certas células do sistema imunológico produzem anticorpos que se ligam às plaquetas, que são posteriormente destruídas pelo próprio organismo.</w:t>
      </w:r>
      <w:r w:rsidRPr="001D0E38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</w:t>
      </w:r>
      <w:r w:rsidRPr="001D0E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A diminuição do número de plaquetas, fenômeno conhecido como trombocitopenia, começa a prejudicar os processos de coagulação do sangue, levando ao aparecimento de hemorragias e </w:t>
      </w:r>
      <w:r w:rsidRPr="001D0E38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  <w:lang w:eastAsia="pt-BR"/>
        </w:rPr>
        <w:t>roxos pelo corpo</w:t>
      </w:r>
      <w:r w:rsidRPr="001D0E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.</w:t>
      </w:r>
      <w:r w:rsidRPr="001D0E38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</w:t>
      </w:r>
    </w:p>
    <w:p w:rsidR="001D0E38" w:rsidRPr="001D0E38" w:rsidRDefault="001D0E38" w:rsidP="001D0E3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1D0E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Em algumas pessoas, a PTI pode estar ligada a infecções virais ou bacterianas, como HIV, hepatite C ou H. pylori.</w:t>
      </w:r>
      <w:r w:rsidRPr="001D0E38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</w:t>
      </w:r>
    </w:p>
    <w:p w:rsidR="001D0E38" w:rsidRPr="001D0E38" w:rsidRDefault="001D0E38" w:rsidP="001D0E3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1D0E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Em crianças, a doença, muitas vezes ocorre após uma infecção viral e vacinação. Em adultos, é mais frequentemente uma doença de longo prazo (</w:t>
      </w:r>
      <w:r w:rsidRPr="001D0E38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  <w:lang w:eastAsia="pt-BR"/>
        </w:rPr>
        <w:t>crônica</w:t>
      </w:r>
      <w:r w:rsidRPr="001D0E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) e pode ocorrer após uma infecção viral, após o uso de certos medicamentos, durante a gravidez, ou como parte de uma doença imune.</w:t>
      </w:r>
      <w:r w:rsidRPr="001D0E38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</w:t>
      </w:r>
    </w:p>
    <w:p w:rsidR="00062742" w:rsidRPr="001D0E38" w:rsidRDefault="00062742">
      <w:pPr>
        <w:rPr>
          <w:rFonts w:ascii="Times New Roman" w:hAnsi="Times New Roman" w:cs="Times New Roman"/>
          <w:color w:val="000000" w:themeColor="text1"/>
        </w:rPr>
      </w:pPr>
    </w:p>
    <w:sectPr w:rsidR="00062742" w:rsidRPr="001D0E38" w:rsidSect="001D0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38"/>
    <w:rsid w:val="00062742"/>
    <w:rsid w:val="001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DEF0"/>
  <w15:chartTrackingRefBased/>
  <w15:docId w15:val="{280A59A4-7C17-4210-8387-4992EBE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item">
    <w:name w:val="tituloitem"/>
    <w:basedOn w:val="Normal"/>
    <w:rsid w:val="001D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1D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are">
    <w:name w:val="share"/>
    <w:basedOn w:val="Fontepargpadro"/>
    <w:rsid w:val="001D0E38"/>
  </w:style>
  <w:style w:type="paragraph" w:styleId="NormalWeb">
    <w:name w:val="Normal (Web)"/>
    <w:basedOn w:val="Normal"/>
    <w:uiPriority w:val="99"/>
    <w:semiHidden/>
    <w:unhideWhenUsed/>
    <w:rsid w:val="001D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0E3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656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844">
          <w:marLeft w:val="225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2019-04-23T17:11:00Z</dcterms:created>
  <dcterms:modified xsi:type="dcterms:W3CDTF">2019-04-23T17:17:00Z</dcterms:modified>
</cp:coreProperties>
</file>