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94F" w:rsidRPr="00E4194F" w:rsidRDefault="00E4194F" w:rsidP="00E4194F">
      <w:pPr>
        <w:shd w:val="clear" w:color="auto" w:fill="FFFFFF"/>
        <w:spacing w:after="270" w:line="60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A2A39"/>
          <w:spacing w:val="-15"/>
          <w:kern w:val="36"/>
          <w:sz w:val="44"/>
          <w:szCs w:val="65"/>
          <w:lang w:eastAsia="pt-BR"/>
        </w:rPr>
      </w:pPr>
      <w:bookmarkStart w:id="0" w:name="_GoBack"/>
      <w:r w:rsidRPr="00E4194F">
        <w:rPr>
          <w:rFonts w:ascii="Times New Roman" w:eastAsia="Times New Roman" w:hAnsi="Times New Roman" w:cs="Times New Roman"/>
          <w:b/>
          <w:bCs/>
          <w:color w:val="1A2A39"/>
          <w:spacing w:val="-15"/>
          <w:kern w:val="36"/>
          <w:sz w:val="44"/>
          <w:szCs w:val="65"/>
          <w:lang w:eastAsia="pt-BR"/>
        </w:rPr>
        <w:t>AVC: o que é, causas, sintomas, tratamentos, diagnóstico e prevenção</w:t>
      </w:r>
    </w:p>
    <w:p w:rsidR="00E4194F" w:rsidRPr="00E4194F" w:rsidRDefault="00E4194F" w:rsidP="00E4194F">
      <w:pP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2"/>
          <w:sz w:val="38"/>
          <w:szCs w:val="38"/>
          <w:lang w:eastAsia="pt-BR"/>
        </w:rPr>
      </w:pPr>
      <w:bookmarkStart w:id="1" w:name="oque"/>
      <w:bookmarkEnd w:id="1"/>
      <w:bookmarkEnd w:id="0"/>
      <w:r w:rsidRPr="00E4194F">
        <w:rPr>
          <w:rFonts w:ascii="Times New Roman" w:eastAsia="Times New Roman" w:hAnsi="Times New Roman" w:cs="Times New Roman"/>
          <w:b/>
          <w:bCs/>
          <w:spacing w:val="-12"/>
          <w:sz w:val="38"/>
          <w:szCs w:val="38"/>
          <w:lang w:eastAsia="pt-BR"/>
        </w:rPr>
        <w:t>O que é AVC?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 xml:space="preserve">O Acidente Vascular Cerebral (AVC), também conhecido como "Derrame Cerebral", é uma doença crônica não transmissível e é uma das principais causas de morte, incapacidade adquirida e internações em todo o mundo. Acontece quando vasos que levam sangue ao cérebro entopem ou se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ropem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provocando a paralisia da área cerebral que ficou sem circulação sanguínea. É uma doença que acomete mais os homens do que as mulheres.</w:t>
      </w:r>
    </w:p>
    <w:p w:rsidR="00E4194F" w:rsidRPr="00E4194F" w:rsidRDefault="00E4194F" w:rsidP="00E4194F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IMPORTANTE:</w:t>
      </w:r>
      <w:r w:rsidRPr="00E4194F">
        <w:rPr>
          <w:rFonts w:ascii="Times New Roman" w:eastAsia="Times New Roman" w:hAnsi="Times New Roman" w:cs="Times New Roman"/>
          <w:sz w:val="21"/>
          <w:szCs w:val="21"/>
          <w:lang w:eastAsia="pt-BR"/>
        </w:rPr>
        <w:t>  O AVC é uma doença que é totalmente dependente do tempo. Isso quer dizer que quanto mais rápido for o tratamento, maiores serão as chances de recuperação completa. Desta forma, torna-se primordial a identificação dos sinais e sintomas e o atendimento médico imediato.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2" w:name="reconhecendo"/>
      <w:bookmarkEnd w:id="2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Reconheça um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Existem alguns sinais que o corpo dá que ajudam a reconhecer um Acidente Vascular Cerebral. Fique atento ao SAMU e peça ajuda imediata.</w:t>
      </w:r>
    </w:p>
    <w:p w:rsidR="00E4194F" w:rsidRPr="00E4194F" w:rsidRDefault="00E4194F" w:rsidP="00E4194F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eastAsia="pt-BR"/>
        </w:rPr>
        <w:t>S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ORRISO: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peça para a pessoa sorrir. Se o sorriso sair torto ou se a boca entortar, pode ser AVC.</w:t>
      </w:r>
    </w:p>
    <w:p w:rsidR="00E4194F" w:rsidRPr="00E4194F" w:rsidRDefault="00E4194F" w:rsidP="00E4194F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eastAsia="pt-BR"/>
        </w:rPr>
        <w:t>A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BRAÇO: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peça para a pessoa levantar os braços. Se a pessoa tiver alguma dificuldade para levantar um deles ou se após levantar os dois um deles cair bruscamente, pode ser AVC.</w:t>
      </w:r>
    </w:p>
    <w:p w:rsidR="00E4194F" w:rsidRPr="00E4194F" w:rsidRDefault="00E4194F" w:rsidP="00E4194F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eastAsia="pt-BR"/>
        </w:rPr>
        <w:t>M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 ENSAGEM: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peça para a pessoa repetir uma frase ou uma mensagem qualquer. Se a pessoa não conseguir compreender ou não conseguir repetir a frase ou mensagem, pode ser AVC.</w:t>
      </w:r>
    </w:p>
    <w:p w:rsidR="00E4194F" w:rsidRPr="00E4194F" w:rsidRDefault="00E4194F" w:rsidP="00E4194F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  <w:lang w:eastAsia="pt-BR"/>
        </w:rPr>
        <w:t>U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RGÊNCIA: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havendo qualquer um desses sinais, chame imediatamente o SAMU 192.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9" name="Imagem 19" descr="http://portalms.saude.gov.br/images/png/2018/novembro/21/card2018-outubro-29-av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ms.saude.gov.br/images/png/2018/novembro/21/card2018-outubro-29-avc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8" name="Imagem 18" descr="http://portalms.saude.gov.br/images/png/2018/novembro/21/card2018-outubro-29-av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ms.saude.gov.br/images/png/2018/novembro/21/card2018-outubro-29-avc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7" name="Imagem 17" descr="http://portalms.saude.gov.br/images/png/2018/novembro/21/card2018-outubro-29-av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talms.saude.gov.br/images/png/2018/novembro/21/card2018-outubro-29-avc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6" name="Imagem 16" descr="http://portalms.saude.gov.br/images/png/2018/novembro/21/card2018-outubro-29-av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talms.saude.gov.br/images/png/2018/novembro/21/card2018-outubro-29-avc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5" name="Imagem 15" descr="http://portalms.saude.gov.br/images/png/2018/novembro/21/card2018-outubro-29-av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ms.saude.gov.br/images/png/2018/novembro/21/card2018-outubro-29-avc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4" name="Imagem 14" descr="http://portalms.saude.gov.br/images/png/2018/novembro/21/card2018-outubro-29-av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rtalms.saude.gov.br/images/png/2018/novembro/21/card2018-outubro-29-avc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3" name="Imagem 13" descr="http://portalms.saude.gov.br/images/png/2018/novembro/21/card2018-outubro-29-av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lms.saude.gov.br/images/png/2018/novembro/21/card2018-outubro-29-avc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2" name="Imagem 12" descr="http://portalms.saude.gov.br/images/png/2018/novembro/21/card2018-outubro-29-av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talms.saude.gov.br/images/png/2018/novembro/21/card2018-outubro-29-avc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1" name="Imagem 11" descr="http://portalms.saude.gov.br/images/png/2018/novembro/21/card2018-outubro-29-av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talms.saude.gov.br/images/png/2018/novembro/21/card2018-outubro-29-avc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10" name="Imagem 10" descr="http://portalms.saude.gov.br/images/png/2018/novembro/21/card2018-outubro-29-av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rtalms.saude.gov.br/images/png/2018/novembro/21/card2018-outubro-29-avc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9" name="Imagem 9" descr="http://portalms.saude.gov.br/images/png/2018/novembro/21/card2018-outubro-29-av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talms.saude.gov.br/images/png/2018/novembro/21/card2018-outubro-29-avc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8" name="Imagem 8" descr="http://portalms.saude.gov.br/images/png/2018/novembro/21/card2018-outubro-29-av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rtalms.saude.gov.br/images/png/2018/novembro/21/card2018-outubro-29-avc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7" name="Imagem 7" descr="http://portalms.saude.gov.br/images/png/2018/novembro/21/card2018-outubro-29-av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rtalms.saude.gov.br/images/png/2018/novembro/21/card2018-outubro-29-avc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6" name="Imagem 6" descr="http://portalms.saude.gov.br/images/png/2018/novembro/21/card2018-outubro-29-av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rtalms.saude.gov.br/images/png/2018/novembro/21/card2018-outubro-29-avc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5" name="Imagem 5" descr="http://portalms.saude.gov.br/images/png/2018/novembro/21/card2018-outubro-29-av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rtalms.saude.gov.br/images/png/2018/novembro/21/card2018-outubro-29-avc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1"/>
          <w:szCs w:val="21"/>
          <w:lang w:eastAsia="pt-BR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m 4" descr="http://portalms.saude.gov.br/images/png/2018/novembro/21/card2018-outubro-29-av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rtalms.saude.gov.br/images/png/2018/novembro/21/card2018-outubro-29-avc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3" w:name="cura"/>
      <w:bookmarkEnd w:id="3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O AVC tem cura?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Quando a pessoa é atendida rapidamente após um AVC, suas chances de sobreviver, ter menos sequelas ou até mesmo não ter sequelas, são maiores.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 xml:space="preserve">Caso o paciente tenha sobrevivido e ficado com sequelas, o tempo de recuperação varia caso a caso e depende de vários fatores, como extensão do AVC, tipo de AVC, idade do paciente, presença de outras doenças ou problemas de saúde, fisioterapia,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fonaudiologia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cuidados de enfermagem e apoio psicológico e familiar. 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Normalmente, nesses casos, a recuperação leva de seis meses a um ano, mas o mais comum é o paciente que sofreu um AVC e tenha sobrevivido tenha sequelas, muitas deles irreversíveis. Entre as sequelas mais frequentes do AVC estão dificuldade na fala e paralisação de parte do corpo.</w:t>
      </w:r>
    </w:p>
    <w:p w:rsidR="00E4194F" w:rsidRPr="00E4194F" w:rsidRDefault="00E4194F" w:rsidP="00E4194F">
      <w:pPr>
        <w:shd w:val="clear" w:color="auto" w:fill="FFFFFF"/>
        <w:spacing w:after="0" w:line="6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4" w:name="complicacoes"/>
      <w:bookmarkEnd w:id="4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Complicações possíveis do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Existem muitas complicações possíveis nos casos de AVC. As principais são: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Déficit motor: 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quando a área afetada pelo AVC </w:t>
      </w:r>
      <w:proofErr w:type="gram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é  responsável</w:t>
      </w:r>
      <w:proofErr w:type="gram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 pelos movimentos do corpo. 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Déficit sensitivo: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diversas áreas do cérebro estão relacionadas à sensibilidade. Quando há lesão de uma delas, a pessoa deixa de sentir um lado do corpo. 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Afasia: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 quando o AVC ocorre na área do cérebro correspondente à linguagem, é comum o paciente sofrer com a afasia. Ela pode ser dividida basicamente em dois grandes grupos: afasia de expressão (quando o paciente entende o que você 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lastRenderedPageBreak/>
        <w:t>fala, mas é incapaz de se expressar pela linguagem falada) e de compreensão (quando ele consegue se expressar de todas as formas, mas não entende o que lhe é dito).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Apraxia: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o paciente de AVC com apraxia perde a capacidade de se expressar por gestos e mímicas e de realizar tarefas motoras em sequências. Nesses casos o paciente precisa reaprender a fazer esses processos.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Negligência: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essa sequela diz respeito a pessoa que negligencia uma parte ou um lado se seu corpo, como se aquele segmento não pertencesse ao corpo. 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proofErr w:type="spellStart"/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Agnosia</w:t>
      </w:r>
      <w:proofErr w:type="spellEnd"/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 xml:space="preserve"> visual: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 entende-se por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agnosia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 visual a incapacidade da pessoa de reconhecer objetos e pessoas por meio da visão, apesar de essa não ter sido comprometida. Dependendo do grau da lesão, a pessoa pode inclusive não reconhecer mais rostos.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Déficit de memória: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quando a região temporal do cérebro é afetada e a pessoa perde a capacidade de lembrar eventos recentes, recordando apenas episódios passados.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Lesões no tronco cerebral: 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onde estão localizados centros responsáveis por atividades vitais, como a respiração. Lesões nesta região podem deixar sequelas graves e até mesmo levar à morte.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Alterações comportamentais: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quando a pessoa passa por quadros de agitação e apatia, passando por sintomas como perda de iniciativa ou explosões de raiva sem causa aparente.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1E68D0"/>
          <w:spacing w:val="2"/>
          <w:sz w:val="21"/>
          <w:szCs w:val="21"/>
          <w:lang w:eastAsia="pt-BR"/>
        </w:rPr>
        <w:t>Depressão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a doença funciona exatamente como a depressão comum, porém se inicia após o AVC. Os sintomas são iguais aos da depressão comum - tristeza, apatia, sono inadequado, transtornos alimentares, entre outros - e pede um tratamento especializado com um psicólogo e com um neurologista ou psiquiatra.</w:t>
      </w:r>
    </w:p>
    <w:p w:rsidR="00E4194F" w:rsidRPr="00E4194F" w:rsidRDefault="00E4194F" w:rsidP="00E4194F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1"/>
          <w:szCs w:val="21"/>
          <w:lang w:eastAsia="pt-BR"/>
        </w:rPr>
        <w:t>Transtorno de estresse pós-traumático (TEPT):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quando a pessoa tem pesadelos persistentes e evita lembrar.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pacing w:val="-12"/>
          <w:sz w:val="38"/>
          <w:szCs w:val="38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spacing w:val="-12"/>
          <w:sz w:val="38"/>
          <w:szCs w:val="38"/>
          <w:lang w:eastAsia="pt-BR"/>
        </w:rPr>
        <w:t>O que são doenças crônicas não transmissíveis?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 xml:space="preserve">Doenças crônicas não transmissíveis são aquelas doenças adquiridas, normalmente por hábitos e formas de se levar a vida (má alimentação, sedentarismo, consumo de álcool, drogas, tabaco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etc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) e que possuem tratamentos a médio e longo prazo, podendo persistir, muitas vezes, por toda a vida. Não são transmitidas de pessoa para pessoa e são responsáveis, também, por desencadear outros problemas de saúde na pessoa. As doenças crônicas podem ser silenciosas ou sintomáticas, mas todas comprometem, de alguma forma, a qualidade de vida da pessoa, em diferentes graus, conforme cada situação. Em casos mais graves e se não tratadas corretamente, podem levar à morte.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As principais doenças crônicas não transmissíveis são: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Doenças metabólicas - </w:t>
      </w:r>
      <w:r w:rsidRPr="00E4194F">
        <w:rPr>
          <w:rFonts w:ascii="Times New Roman" w:eastAsia="Times New Roman" w:hAnsi="Times New Roman" w:cs="Times New Roman"/>
          <w:color w:val="1E68BA"/>
          <w:sz w:val="21"/>
          <w:szCs w:val="21"/>
          <w:lang w:eastAsia="pt-BR"/>
        </w:rPr>
        <w:t>diabetes</w:t>
      </w: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 e obesidade.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AVC - Acidente Vascular Cerebral.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1E68BA"/>
          <w:sz w:val="21"/>
          <w:szCs w:val="21"/>
          <w:lang w:eastAsia="pt-BR"/>
        </w:rPr>
        <w:t>Câncer</w:t>
      </w: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.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Doenças cardiovasculares.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Doenças respiratórias crônicas - bronquite, asma, rinite.</w:t>
      </w:r>
    </w:p>
    <w:p w:rsidR="00E4194F" w:rsidRPr="00E4194F" w:rsidRDefault="00E4194F" w:rsidP="00E4194F">
      <w:pPr>
        <w:numPr>
          <w:ilvl w:val="0"/>
          <w:numId w:val="3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Hipertensão.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5" w:name="tipos"/>
      <w:bookmarkEnd w:id="5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Tipos de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pt-BR"/>
        </w:rPr>
        <w:drawing>
          <wp:inline distT="0" distB="0" distL="0" distR="0">
            <wp:extent cx="5400040" cy="2503805"/>
            <wp:effectExtent l="0" t="0" r="0" b="0"/>
            <wp:docPr id="3" name="Imagem 3" descr="Tipos de A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pos de AV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lastRenderedPageBreak/>
        <w:t>Existem dois tipos de AVC, que ocorrem por motivos diferentes:</w:t>
      </w:r>
    </w:p>
    <w:p w:rsidR="00E4194F" w:rsidRPr="00E4194F" w:rsidRDefault="00E4194F" w:rsidP="00E4194F">
      <w:pPr>
        <w:numPr>
          <w:ilvl w:val="0"/>
          <w:numId w:val="4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AVC hemorrágico.</w:t>
      </w:r>
    </w:p>
    <w:p w:rsidR="00E4194F" w:rsidRPr="00E4194F" w:rsidRDefault="00E4194F" w:rsidP="00E4194F">
      <w:pPr>
        <w:numPr>
          <w:ilvl w:val="0"/>
          <w:numId w:val="4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AVC isquêmico.</w:t>
      </w:r>
    </w:p>
    <w:p w:rsidR="00E4194F" w:rsidRPr="00E4194F" w:rsidRDefault="00E4194F" w:rsidP="00E4194F">
      <w:pPr>
        <w:shd w:val="clear" w:color="auto" w:fill="FFFFFF"/>
        <w:spacing w:before="192" w:after="192" w:line="6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AVC hemorrágico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AVC hemorrágico ocorre quando há rompimento de um vaso cerebral, provocando hemorragia. Esta hemorragia pode acontecer dentro do tecido cerebral ou na superfície entre o cérebro e a meninge.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pt-BR"/>
        </w:rPr>
        <w:t>É responsável por 15% de todos os casos de AVC, mas pode causar a morte com mais frequência do que o AVC isquêmico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.</w:t>
      </w:r>
    </w:p>
    <w:p w:rsidR="00E4194F" w:rsidRPr="00E4194F" w:rsidRDefault="00E4194F" w:rsidP="00E4194F">
      <w:pPr>
        <w:shd w:val="clear" w:color="auto" w:fill="FFFFFF"/>
        <w:spacing w:before="192" w:after="192" w:line="6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AVC isquêmico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AVC isquêmico ocorre quando há obstrução de uma artéria, impedindo a passagem de oxigênio para células cerebrais, que acabam morrendo. Essa obstrução pode acontecer devido a um trombo (trombose) ou a um êmbolo (embolia).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pt-BR"/>
        </w:rPr>
        <w:t>O AVC isquêmico é o mais comum e representa 85% de todos os casos. 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6" w:name="sintomas"/>
      <w:bookmarkEnd w:id="6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Sinais e sintomas do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Os principais sinais de alerta para qualquer tipo de AVC são: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fraqueza ou formigamento na face, no braço ou na perna, especialmente em um lado do corpo;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confusão mental;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alteração da fala ou compreensão;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alteração na visão (em um ou ambos os olhos);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alteração do equilíbrio, coordenação, tontura ou alteração no andar;</w:t>
      </w:r>
    </w:p>
    <w:p w:rsidR="00E4194F" w:rsidRPr="00E4194F" w:rsidRDefault="00E4194F" w:rsidP="00E4194F">
      <w:pPr>
        <w:numPr>
          <w:ilvl w:val="0"/>
          <w:numId w:val="5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dor de cabeça súbita, intensa, sem causa aparente.</w:t>
      </w:r>
    </w:p>
    <w:p w:rsidR="00E4194F" w:rsidRPr="00E4194F" w:rsidRDefault="00E4194F" w:rsidP="00E4194F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IMPORTANTE:</w:t>
      </w:r>
      <w:r w:rsidRPr="00E4194F">
        <w:rPr>
          <w:rFonts w:ascii="Times New Roman" w:eastAsia="Times New Roman" w:hAnsi="Times New Roman" w:cs="Times New Roman"/>
          <w:sz w:val="21"/>
          <w:szCs w:val="21"/>
          <w:lang w:eastAsia="pt-BR"/>
        </w:rPr>
        <w:t>  Caso qualquer um desses sintomas apareça, é fundamental ligar para o Serviço de Atendimento Médico de Urgência (SAMU - 192), Bombeiros (193) ou levar a pessoa imediatamente a um hospital para avaliação clínica detalhada. Quanto mais rápido for o atendimento, maiores serão as chances de sobrevivência e recuperação total.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7" w:name="causa"/>
      <w:bookmarkEnd w:id="7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 xml:space="preserve">O </w:t>
      </w:r>
      <w:proofErr w:type="spellStart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quê</w:t>
      </w:r>
      <w:proofErr w:type="spellEnd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 xml:space="preserve"> causa o AVC?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pt-BR"/>
        </w:rPr>
        <w:t>AVC hemorrágico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 tem como causa, principalmente, a pressão alta descontrolada e a ruptura de um aneurisma. No entanto, também pode ser provocado por outros fatores, como: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Hemofilia ou outros distúrbios coagulação do sangue.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Ferimentos na cabeça ou no pescoço.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Tratamento com radiação para câncer no pescoço ou cérebro.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Arritmias cardíacas.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Doenças das válvulas cardíacas.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Defeitos cardíacos congênitos.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lastRenderedPageBreak/>
        <w:t xml:space="preserve">Vasculite (inflamação dos vasos sanguíneos), que pode ser provocada por infecções a partir de doenças como sífilis, doença de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Lyme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, vasculite e tuberculose.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Insuficiência cardíaca.</w:t>
      </w:r>
    </w:p>
    <w:p w:rsidR="00E4194F" w:rsidRPr="00E4194F" w:rsidRDefault="00E4194F" w:rsidP="00E4194F">
      <w:pPr>
        <w:numPr>
          <w:ilvl w:val="0"/>
          <w:numId w:val="6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Infarto agudo do miocárdio.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Já o </w:t>
      </w:r>
      <w:r w:rsidRPr="00E4194F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pt-BR"/>
        </w:rPr>
        <w:t>AVC isquêmico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 se divide em quatro subgrupos, com causas distintas:</w:t>
      </w:r>
    </w:p>
    <w:p w:rsidR="00E4194F" w:rsidRPr="00E4194F" w:rsidRDefault="00E4194F" w:rsidP="00E4194F">
      <w:pPr>
        <w:numPr>
          <w:ilvl w:val="0"/>
          <w:numId w:val="7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AVC isquêmico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aterotrombótico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: provocado por doença que causa formação de placas nos vasos sanguíneos maiores (aterosclerose), provocando a oclusão do vaso sanguíneo ou formação de êmbolos. </w:t>
      </w:r>
    </w:p>
    <w:p w:rsidR="00E4194F" w:rsidRPr="00E4194F" w:rsidRDefault="00E4194F" w:rsidP="00E4194F">
      <w:pPr>
        <w:numPr>
          <w:ilvl w:val="0"/>
          <w:numId w:val="7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AVC isquêmico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cardioembólico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: ocorre quando o êmbolo causador do derrame parte do coração.</w:t>
      </w:r>
    </w:p>
    <w:p w:rsidR="00E4194F" w:rsidRPr="00E4194F" w:rsidRDefault="00E4194F" w:rsidP="00E4194F">
      <w:pPr>
        <w:numPr>
          <w:ilvl w:val="0"/>
          <w:numId w:val="7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AVC isquêmico de outra etiologia: é mais comum em pessoas jovens e pode estar relacionado a distúrbios de coagulação no sangue.</w:t>
      </w:r>
    </w:p>
    <w:p w:rsidR="00E4194F" w:rsidRPr="00E4194F" w:rsidRDefault="00E4194F" w:rsidP="00E4194F">
      <w:pPr>
        <w:numPr>
          <w:ilvl w:val="0"/>
          <w:numId w:val="7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 xml:space="preserve">AVC isquêmico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criptogênico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: ocorre quando a causa do AVC isquêmico não foi identificada, mesmo após investigação detalhada pela equipe médica.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8" w:name="fatores"/>
      <w:bookmarkEnd w:id="8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Fatores de risco para o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Existem diversos fatores de risco para de desenvolver um AVC, seja ele hemorrágico ou isquêmico. Os principais são: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1E68D0"/>
          <w:spacing w:val="2"/>
          <w:sz w:val="21"/>
          <w:szCs w:val="21"/>
          <w:lang w:eastAsia="pt-BR"/>
        </w:rPr>
        <w:t>Hipertensão.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1E68D0"/>
          <w:spacing w:val="2"/>
          <w:sz w:val="21"/>
          <w:szCs w:val="21"/>
          <w:lang w:eastAsia="pt-BR"/>
        </w:rPr>
        <w:t>Diabetes tipo 2.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Colesterol alto.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Sobrepeso.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Obesidade.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Tabagismo.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Uso excessivo de álcool.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Idade avançada.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Sedentarismo.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Uso de drogas ilícitas.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Histórico familiar.</w:t>
      </w:r>
    </w:p>
    <w:p w:rsidR="00E4194F" w:rsidRPr="00E4194F" w:rsidRDefault="00E4194F" w:rsidP="00E4194F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1E68D0"/>
          <w:spacing w:val="2"/>
          <w:sz w:val="21"/>
          <w:szCs w:val="21"/>
          <w:lang w:eastAsia="pt-BR"/>
        </w:rPr>
        <w:t>Ser do sexo masculino.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pt-BR"/>
        </w:rPr>
        <w:drawing>
          <wp:inline distT="0" distB="0" distL="0" distR="0">
            <wp:extent cx="5400040" cy="1439545"/>
            <wp:effectExtent l="0" t="0" r="0" b="8255"/>
            <wp:docPr id="2" name="Imagem 2" descr="AVC: Fatores de r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C: Fatores de risc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Como diferençar o AVC hemorrágico do AVC isquêmico?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lastRenderedPageBreak/>
        <w:t>Não há uma maneira clínica segura, eficaz e definitiva para identificar se o AVC é hemorrágico ou isquêmico. A forma mais correta para diferençar qualquer um deles e evitar possíveis danos, é iniciar o tratamento com urgência. Exames de imagem devem ser feitos para promover um diagnóstico mais seguro da doença.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 xml:space="preserve">No entanto, sabe-se que cientificamente o AVC hemorrágico costuma apresentar sintomas graves mais rapidamente. Rebaixamento de consciência progressivo, perda da consciência (desmaio), deterioração </w:t>
      </w:r>
      <w:proofErr w:type="spellStart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sútiba</w:t>
      </w:r>
      <w:proofErr w:type="spellEnd"/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 xml:space="preserve"> de reflexos neurológicos e convulsão podem indicar um AVC hemorrágico.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No âmbito do Sistema Único de Saúde, o Ministério da Saúde tem trabalhado para reforçar a atenção básica, nível de assistência imprescindível para atender pacientes que sofrem com doenças crônicas, como o AVC. Para reduzir o número de internações e óbitos no País por doenças crônicas, o que inclui AVC, o Ministério da Saúde lançou o </w:t>
      </w:r>
      <w:r w:rsidRPr="00E4194F">
        <w:rPr>
          <w:rFonts w:ascii="Times New Roman" w:eastAsia="Times New Roman" w:hAnsi="Times New Roman" w:cs="Times New Roman"/>
          <w:color w:val="1E68D0"/>
          <w:spacing w:val="2"/>
          <w:sz w:val="24"/>
          <w:szCs w:val="24"/>
          <w:lang w:eastAsia="pt-BR"/>
        </w:rPr>
        <w:t>Plano de Ações Estratégicas para o Enfrentamento das Doenças Crônicas Não Transmissíveis (DCNT)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que tem a expansão da Atenção Básica como uma das principais ações de enfrentamento.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after="0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9" w:name="diagnostico"/>
      <w:bookmarkEnd w:id="9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Diagnóstico do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diagnóstico do AVC é feito por meio de exames de imagem, que permitem identificar a área do cérebro afetada e o tipo do derrame cerebral. Tomografia computadorizada de crânio é o método de imagem mais utilizado para a avaliação inicial do AVC isquêmico agudo, demonstrando sinais precoces de isquemia. 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Assim que o paciente chega ao hospital, entre os cuidados clínicos de emergência estão: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Verificar os sinais vitais, como pressão arterial e temperatura.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Checar a glicemia.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Colocar a pessoa deitada, exceto se houver vômitos.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Colocar acesso venoso no braço que não estiver paralisado.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Administrar oxigênio, caso a pessoa precise.</w:t>
      </w:r>
    </w:p>
    <w:p w:rsidR="00E4194F" w:rsidRPr="00E4194F" w:rsidRDefault="00E4194F" w:rsidP="00E4194F">
      <w:pPr>
        <w:numPr>
          <w:ilvl w:val="0"/>
          <w:numId w:val="9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 Determinar o horário de início dos sintomas por meio de questionário ao paciente ou acompanhante.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Os procedimentos com finalidade diagnóstica em neurologia estão contemplados no Sistema Único de Saúde - SUS.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10" w:name="acesso"/>
      <w:bookmarkEnd w:id="10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Acesso e regulação do AVC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AVC sempre é uma emergência médica e todo o paciente deve ser atendido no hospital, mesmo que os sintomas sejam transitórios. O principal objetivo do atendimento pré-hospitalar é direcionar o paciente para o hospital o mais rápido possível, priorizando os pacientes mais graves.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atendimento pré-hospitalar compreende os seguintes serviços:</w:t>
      </w:r>
    </w:p>
    <w:p w:rsidR="00E4194F" w:rsidRPr="00E4194F" w:rsidRDefault="00E4194F" w:rsidP="00E4194F">
      <w:pPr>
        <w:numPr>
          <w:ilvl w:val="0"/>
          <w:numId w:val="10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Centros de Saúde.</w:t>
      </w:r>
    </w:p>
    <w:p w:rsidR="00E4194F" w:rsidRPr="00E4194F" w:rsidRDefault="00E4194F" w:rsidP="00E4194F">
      <w:pPr>
        <w:numPr>
          <w:ilvl w:val="0"/>
          <w:numId w:val="10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UPA 24h.</w:t>
      </w:r>
    </w:p>
    <w:p w:rsidR="00E4194F" w:rsidRPr="00E4194F" w:rsidRDefault="00E4194F" w:rsidP="00E4194F">
      <w:pPr>
        <w:numPr>
          <w:ilvl w:val="0"/>
          <w:numId w:val="10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Serviços 24 horas de Urgência (não referenciados para AVC).</w:t>
      </w:r>
    </w:p>
    <w:p w:rsidR="00E4194F" w:rsidRPr="00E4194F" w:rsidRDefault="00E4194F" w:rsidP="00E4194F">
      <w:pPr>
        <w:numPr>
          <w:ilvl w:val="0"/>
          <w:numId w:val="10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SAMU 192.</w:t>
      </w:r>
    </w:p>
    <w:p w:rsidR="00E4194F" w:rsidRPr="00E4194F" w:rsidRDefault="00E4194F" w:rsidP="00E4194F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sz w:val="21"/>
          <w:szCs w:val="21"/>
          <w:lang w:eastAsia="pt-BR"/>
        </w:rPr>
        <w:t>IMPORTANTE:</w:t>
      </w:r>
      <w:r w:rsidRPr="00E4194F">
        <w:rPr>
          <w:rFonts w:ascii="Times New Roman" w:eastAsia="Times New Roman" w:hAnsi="Times New Roman" w:cs="Times New Roman"/>
          <w:sz w:val="21"/>
          <w:szCs w:val="21"/>
          <w:lang w:eastAsia="pt-BR"/>
        </w:rPr>
        <w:t xml:space="preserve"> O SAMU 192 é o responsável pela triagem dos pacientes com suspeita de AVC, devendo priorizá-los e direcioná-los, após contato, e no menor tempo possível, ao hospital de referência mais adequado e habilitado em Centro de Atendimento de Urgência, sem a necessidade de passar por outro método de triagem ou regulação. Se o atendimento inicial </w:t>
      </w:r>
      <w:r w:rsidRPr="00E4194F">
        <w:rPr>
          <w:rFonts w:ascii="Times New Roman" w:eastAsia="Times New Roman" w:hAnsi="Times New Roman" w:cs="Times New Roman"/>
          <w:sz w:val="21"/>
          <w:szCs w:val="21"/>
          <w:lang w:eastAsia="pt-BR"/>
        </w:rPr>
        <w:lastRenderedPageBreak/>
        <w:t>do paciente com AVC for realizado em unidade hospitalar não referenciada ou Unidade de Pronto Atendimento ou Unidade Básica de Saúde, o SAMU 192 será acionado para efetuar o transporte da pessoa para uma unidade de referência.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before="192" w:after="192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11" w:name="prevencao"/>
      <w:bookmarkEnd w:id="11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Como prevenir o AVC?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Muitos fatores de risco contribuem para o aparecimento de um AVC e de outras doenças crônicas, como câncer e diabetes. Alguns desses fatores não podem ser modificados, como a idade, a raça, a constituição genética e o sexo. Outros fatores, entretanto, dependem apenas da pessoa e são os principais para prevenir essas doenças.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Não fumar.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Não consumir álcool.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Não fazer uso de drogas ilícitas.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Manter alimentação saudável.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6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z w:val="21"/>
          <w:szCs w:val="21"/>
          <w:lang w:eastAsia="pt-BR"/>
        </w:rPr>
        <w:t>Manter o peso ideal.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Beber bastante água.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Praticar atividades físicas regularmente.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Manter a pressão sob controle.</w:t>
      </w:r>
    </w:p>
    <w:p w:rsidR="00E4194F" w:rsidRPr="00E4194F" w:rsidRDefault="00E4194F" w:rsidP="00E4194F">
      <w:pPr>
        <w:numPr>
          <w:ilvl w:val="0"/>
          <w:numId w:val="11"/>
        </w:numPr>
        <w:shd w:val="clear" w:color="auto" w:fill="FFFFFF"/>
        <w:spacing w:after="240" w:line="240" w:lineRule="auto"/>
        <w:ind w:left="375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  <w:lang w:eastAsia="pt-BR"/>
        </w:rPr>
        <w:t>Manter a glicose sob controle.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A adequação dos hábitos de vida diária é primordial para a prevenção do AVC.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  <w:lang w:eastAsia="pt-BR"/>
        </w:rPr>
        <w:drawing>
          <wp:inline distT="0" distB="0" distL="0" distR="0">
            <wp:extent cx="5400040" cy="2001520"/>
            <wp:effectExtent l="0" t="0" r="0" b="0"/>
            <wp:docPr id="1" name="Imagem 1" descr="AVC - Preven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C - Prevençã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No âmbito da rede pública de saúde, o Ministério da Saúde investe em ações para a promoção da saúde como o </w:t>
      </w:r>
      <w:r w:rsidRPr="00E4194F">
        <w:rPr>
          <w:rFonts w:ascii="Times New Roman" w:eastAsia="Times New Roman" w:hAnsi="Times New Roman" w:cs="Times New Roman"/>
          <w:color w:val="1E68D0"/>
          <w:spacing w:val="2"/>
          <w:sz w:val="24"/>
          <w:szCs w:val="24"/>
          <w:lang w:eastAsia="pt-BR"/>
        </w:rPr>
        <w:t>Programa Academia da Saúde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que trabalha práticas corporais e atividade física por meio da implantação de polos. Há também o </w:t>
      </w:r>
      <w:r w:rsidRPr="00E4194F">
        <w:rPr>
          <w:rFonts w:ascii="Times New Roman" w:eastAsia="Times New Roman" w:hAnsi="Times New Roman" w:cs="Times New Roman"/>
          <w:color w:val="1E68D0"/>
          <w:spacing w:val="2"/>
          <w:sz w:val="24"/>
          <w:szCs w:val="24"/>
          <w:lang w:eastAsia="pt-BR"/>
        </w:rPr>
        <w:t>Guia Alimentar para a População Brasileira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que dá orientações sobre os cuidados e caminhos para alcançar uma alimentação saudável, saborosa e balanceada, evitando o desenvolvimento de doenças crônicas, como o AVC.</w:t>
      </w:r>
    </w:p>
    <w:p w:rsidR="00E4194F" w:rsidRPr="00E4194F" w:rsidRDefault="00E4194F" w:rsidP="00E419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Para complementar o Guia, foi lançada a publicação </w:t>
      </w:r>
      <w:r w:rsidRPr="00E4194F">
        <w:rPr>
          <w:rFonts w:ascii="Times New Roman" w:eastAsia="Times New Roman" w:hAnsi="Times New Roman" w:cs="Times New Roman"/>
          <w:color w:val="1E68D0"/>
          <w:spacing w:val="2"/>
          <w:sz w:val="24"/>
          <w:szCs w:val="24"/>
          <w:lang w:eastAsia="pt-BR"/>
        </w:rPr>
        <w:t>Alimentos Regionais Brasileiros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, que divulga a variedade de alimentos no país e orienta as práticas culinárias, estimulando a valorização da cultura alimentar brasileira. Ainda sobre alimentação e nutrição, a pasta lançou o </w:t>
      </w:r>
      <w:r w:rsidRPr="00E4194F">
        <w:rPr>
          <w:rFonts w:ascii="Times New Roman" w:eastAsia="Times New Roman" w:hAnsi="Times New Roman" w:cs="Times New Roman"/>
          <w:color w:val="1E68D0"/>
          <w:spacing w:val="2"/>
          <w:sz w:val="24"/>
          <w:szCs w:val="24"/>
          <w:lang w:eastAsia="pt-BR"/>
        </w:rPr>
        <w:t>Plano Nacional de Redução de Sódio em Alimentos Processados</w:t>
      </w: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 com a meta de tirar 28.562 toneladas de sódio dos alimentos processados até 2020. Com esta ação, espera-se que haja a redução em 15% os óbitos por AVC e 10% por infarto.</w:t>
      </w:r>
    </w:p>
    <w:p w:rsidR="00E4194F" w:rsidRPr="00E4194F" w:rsidRDefault="00E4194F" w:rsidP="00E4194F">
      <w:pPr>
        <w:shd w:val="clear" w:color="auto" w:fill="FFFFFF"/>
        <w:spacing w:before="192" w:after="192" w:line="6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Plataforma Saúde Brasil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lastRenderedPageBreak/>
        <w:t>Com o objetivo de aproximar a população de informações especializadas sobre promoção à saúde, o Ministério da Saúde ainda lançou a plataforma Saúde Brasil, ferramenta na internet que visa conscientizar a população brasileira de que a promoção da saúde é o melhor remédio para uma vida saudável. Todos os conteúdos e serviços estão baseados em quatro pilares: eu quero parar de fumar; eu quero ter peso saudável; eu quero me alimentar melhor; e eu quero me exercitar. </w:t>
      </w:r>
    </w:p>
    <w:p w:rsidR="00E4194F" w:rsidRPr="00E4194F" w:rsidRDefault="00E4194F" w:rsidP="00E4194F">
      <w:pPr>
        <w:pBdr>
          <w:top w:val="single" w:sz="6" w:space="11" w:color="EEEEEE"/>
        </w:pBdr>
        <w:shd w:val="clear" w:color="auto" w:fill="FFFFFF"/>
        <w:spacing w:after="0" w:line="60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</w:pPr>
      <w:bookmarkStart w:id="12" w:name="tratamento"/>
      <w:bookmarkEnd w:id="12"/>
      <w:r w:rsidRPr="00E4194F">
        <w:rPr>
          <w:rFonts w:ascii="Times New Roman" w:eastAsia="Times New Roman" w:hAnsi="Times New Roman" w:cs="Times New Roman"/>
          <w:b/>
          <w:bCs/>
          <w:color w:val="000000"/>
          <w:spacing w:val="-12"/>
          <w:sz w:val="38"/>
          <w:szCs w:val="38"/>
          <w:lang w:eastAsia="pt-BR"/>
        </w:rPr>
        <w:t>Tratamento e reabilitação do AVC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O tratamento do AVC é feito nos Centros de Atendimento de Urgência, que são os estabelecimentos hospitalares que desempenham o papel de referência para atendimento aos pacientes com AVC. Essas unidades de saúde disponibilizam e realizam o procedimento com o uso de trombolítico, conforme Protocolo Clínico e Diretrizes Terapêuticas (PCDT) específico.</w:t>
      </w:r>
    </w:p>
    <w:p w:rsidR="00E4194F" w:rsidRPr="00E4194F" w:rsidRDefault="00E4194F" w:rsidP="00E4194F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</w:pPr>
      <w:r w:rsidRPr="00E4194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pt-BR"/>
        </w:rPr>
        <w:t>A reabilitação pode ser feita nos Centros Especializados em Reabilitação (CERS). A melhor forma de tratamento, atendimento e reabilitação, que podem contar inclusive com medicamentos, devem ser prescritos por médico profissional e especialista, conforme cada caso.</w:t>
      </w:r>
    </w:p>
    <w:sectPr w:rsidR="00E4194F" w:rsidRPr="00E4194F" w:rsidSect="00E419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01068"/>
    <w:multiLevelType w:val="multilevel"/>
    <w:tmpl w:val="2A5C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C588B"/>
    <w:multiLevelType w:val="multilevel"/>
    <w:tmpl w:val="44746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52CAA"/>
    <w:multiLevelType w:val="multilevel"/>
    <w:tmpl w:val="5654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D50397"/>
    <w:multiLevelType w:val="multilevel"/>
    <w:tmpl w:val="B82E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0D3AED"/>
    <w:multiLevelType w:val="multilevel"/>
    <w:tmpl w:val="8C52C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730D42"/>
    <w:multiLevelType w:val="multilevel"/>
    <w:tmpl w:val="B140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A4733E"/>
    <w:multiLevelType w:val="multilevel"/>
    <w:tmpl w:val="E7B4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E47E9A"/>
    <w:multiLevelType w:val="multilevel"/>
    <w:tmpl w:val="5E66D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E5549E"/>
    <w:multiLevelType w:val="multilevel"/>
    <w:tmpl w:val="EF98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397628"/>
    <w:multiLevelType w:val="multilevel"/>
    <w:tmpl w:val="69184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690AE2"/>
    <w:multiLevelType w:val="multilevel"/>
    <w:tmpl w:val="7BDAE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10"/>
  </w:num>
  <w:num w:numId="7">
    <w:abstractNumId w:val="0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4F"/>
    <w:rsid w:val="00062742"/>
    <w:rsid w:val="00E4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21C9D"/>
  <w15:chartTrackingRefBased/>
  <w15:docId w15:val="{4B329368-DEB9-4C1A-89F5-06EA3F90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41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E419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419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419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4194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4194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419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4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4194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41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1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5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01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33368"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102563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697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08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4894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79845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4169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89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07419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1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45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1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67484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9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93477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3137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6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6589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9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18140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20879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62551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10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1842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2665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7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42914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5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5419">
          <w:marLeft w:val="0"/>
          <w:marRight w:val="0"/>
          <w:marTop w:val="0"/>
          <w:marBottom w:val="360"/>
          <w:divBdr>
            <w:top w:val="single" w:sz="6" w:space="15" w:color="3BAFDA"/>
            <w:left w:val="single" w:sz="6" w:space="15" w:color="3BAFDA"/>
            <w:bottom w:val="single" w:sz="6" w:space="15" w:color="3BAFDA"/>
            <w:right w:val="single" w:sz="6" w:space="15" w:color="3BAFDA"/>
          </w:divBdr>
          <w:divsChild>
            <w:div w:id="20820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12396"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13278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5946"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5" w:color="auto"/>
            <w:bottom w:val="none" w:sz="0" w:space="0" w:color="auto"/>
            <w:right w:val="none" w:sz="0" w:space="0" w:color="auto"/>
          </w:divBdr>
          <w:divsChild>
            <w:div w:id="8040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0547">
          <w:marLeft w:val="0"/>
          <w:marRight w:val="0"/>
          <w:marTop w:val="0"/>
          <w:marBottom w:val="360"/>
          <w:divBdr>
            <w:top w:val="single" w:sz="6" w:space="15" w:color="3BAFDA"/>
            <w:left w:val="single" w:sz="6" w:space="15" w:color="3BAFDA"/>
            <w:bottom w:val="single" w:sz="6" w:space="15" w:color="3BAFDA"/>
            <w:right w:val="single" w:sz="6" w:space="15" w:color="3BAFDA"/>
          </w:divBdr>
          <w:divsChild>
            <w:div w:id="9375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2246</Words>
  <Characters>12133</Characters>
  <Application>Microsoft Office Word</Application>
  <DocSecurity>0</DocSecurity>
  <Lines>101</Lines>
  <Paragraphs>28</Paragraphs>
  <ScaleCrop>false</ScaleCrop>
  <Company/>
  <LinksUpToDate>false</LinksUpToDate>
  <CharactersWithSpaces>14351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Das Drogas</dc:creator>
  <cp:keywords/>
  <dc:description/>
  <cp:lastModifiedBy>Pc Das Drogas</cp:lastModifiedBy>
  <cp:revision>1</cp:revision>
  <dcterms:created xsi:type="dcterms:W3CDTF">2019-04-12T17:02:00Z</dcterms:created>
  <dcterms:modified xsi:type="dcterms:W3CDTF">2019-04-12T17:09:00Z</dcterms:modified>
</cp:coreProperties>
</file>