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D52" w:rsidRPr="00BF4D52" w:rsidRDefault="00BF4D52" w:rsidP="00BF4D52">
      <w:pPr>
        <w:shd w:val="clear" w:color="auto" w:fill="FFFFFF"/>
        <w:spacing w:after="0"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spacing w:val="-10"/>
          <w:kern w:val="36"/>
          <w:sz w:val="48"/>
          <w:szCs w:val="24"/>
          <w:lang w:eastAsia="pt-BR"/>
        </w:rPr>
      </w:pPr>
      <w:bookmarkStart w:id="0" w:name="_GoBack"/>
      <w:r w:rsidRPr="00BF4D52">
        <w:rPr>
          <w:rFonts w:ascii="Times New Roman" w:eastAsia="Times New Roman" w:hAnsi="Times New Roman" w:cs="Times New Roman"/>
          <w:b/>
          <w:bCs/>
          <w:spacing w:val="-10"/>
          <w:kern w:val="36"/>
          <w:sz w:val="48"/>
          <w:szCs w:val="24"/>
          <w:lang w:eastAsia="pt-BR"/>
        </w:rPr>
        <w:t>Marcelo da Costa Bretas</w:t>
      </w:r>
    </w:p>
    <w:bookmarkEnd w:id="0"/>
    <w:p w:rsidR="00BF4D52" w:rsidRPr="00BF4D52" w:rsidRDefault="00BF4D52" w:rsidP="00BF4D52">
      <w:pPr>
        <w:shd w:val="clear" w:color="auto" w:fill="FFFFFF"/>
        <w:spacing w:after="0" w:line="240" w:lineRule="auto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spacing w:val="-10"/>
          <w:kern w:val="36"/>
          <w:sz w:val="24"/>
          <w:szCs w:val="24"/>
          <w:lang w:eastAsia="pt-BR"/>
        </w:rPr>
      </w:pPr>
    </w:p>
    <w:p w:rsidR="00BF4D52" w:rsidRPr="00BF4D52" w:rsidRDefault="00BF4D52" w:rsidP="00BF4D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pt-BR"/>
        </w:rPr>
      </w:pPr>
      <w:r w:rsidRPr="00BF4D52">
        <w:rPr>
          <w:rFonts w:ascii="Times New Roman" w:eastAsia="Times New Roman" w:hAnsi="Times New Roman" w:cs="Times New Roman"/>
          <w:spacing w:val="-10"/>
          <w:sz w:val="24"/>
          <w:szCs w:val="24"/>
          <w:lang w:eastAsia="pt-BR"/>
        </w:rPr>
        <w:t xml:space="preserve">Possui Graduação em Direito pela Universidade Federal do Rio de Janeiro (1994) e Mestrado em Direito (Direitos Humanos) na Universidade Católica de Petrópolis (2014). Seu primeiro cargo público foi de Oficial de Justiça Avaliador da Justiça Federal/RJ, no ano de 1995 e entre os anos de 1996/1997 foi Promotor de Justiça do Estado do Rio de Janeiro. Desde 20 de novembro de 1997 é Juiz Federal, e atualmente é titular da 7ª Vara Federal Criminal no Rio de </w:t>
      </w:r>
      <w:proofErr w:type="spellStart"/>
      <w:r w:rsidRPr="00BF4D52">
        <w:rPr>
          <w:rFonts w:ascii="Times New Roman" w:eastAsia="Times New Roman" w:hAnsi="Times New Roman" w:cs="Times New Roman"/>
          <w:spacing w:val="-10"/>
          <w:sz w:val="24"/>
          <w:szCs w:val="24"/>
          <w:lang w:eastAsia="pt-BR"/>
        </w:rPr>
        <w:t>Janeir</w:t>
      </w:r>
      <w:proofErr w:type="spellEnd"/>
    </w:p>
    <w:p w:rsidR="00062742" w:rsidRPr="00BF4D52" w:rsidRDefault="00062742" w:rsidP="00BF4D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BF4D52" w:rsidSect="00BF4D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D52"/>
    <w:rsid w:val="00062742"/>
    <w:rsid w:val="00B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EDDF"/>
  <w15:chartTrackingRefBased/>
  <w15:docId w15:val="{7DD515EE-2BB0-4D2A-9DD3-A8DDF74A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F4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F4D5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F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8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413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2019-03-22T12:59:00Z</dcterms:created>
  <dcterms:modified xsi:type="dcterms:W3CDTF">2019-03-22T13:00:00Z</dcterms:modified>
</cp:coreProperties>
</file>