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06" w:rsidRPr="00303E06" w:rsidRDefault="00303E06" w:rsidP="00303E06">
      <w:pPr>
        <w:rPr>
          <w:rFonts w:ascii="Times New Roman" w:hAnsi="Times New Roman" w:cs="Times New Roman"/>
          <w:b/>
          <w:sz w:val="52"/>
        </w:rPr>
      </w:pPr>
      <w:r w:rsidRPr="00303E06">
        <w:rPr>
          <w:rFonts w:ascii="Times New Roman" w:hAnsi="Times New Roman" w:cs="Times New Roman"/>
          <w:b/>
          <w:sz w:val="52"/>
        </w:rPr>
        <w:t xml:space="preserve">Biografia de Jean </w:t>
      </w:r>
      <w:proofErr w:type="spellStart"/>
      <w:r w:rsidRPr="00303E06">
        <w:rPr>
          <w:rFonts w:ascii="Times New Roman" w:hAnsi="Times New Roman" w:cs="Times New Roman"/>
          <w:b/>
          <w:sz w:val="52"/>
        </w:rPr>
        <w:t>Wyllys</w:t>
      </w:r>
      <w:proofErr w:type="spellEnd"/>
    </w:p>
    <w:p w:rsidR="00303E06" w:rsidRDefault="00303E06" w:rsidP="00303E06">
      <w:pPr>
        <w:rPr>
          <w:rFonts w:ascii="Times New Roman" w:hAnsi="Times New Roman" w:cs="Times New Roman"/>
          <w:sz w:val="24"/>
        </w:rPr>
      </w:pP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bookmarkStart w:id="0" w:name="_GoBack"/>
      <w:r w:rsidRPr="00303E06">
        <w:rPr>
          <w:rFonts w:ascii="Times New Roman" w:hAnsi="Times New Roman" w:cs="Times New Roman"/>
          <w:sz w:val="24"/>
        </w:rPr>
        <w:drawing>
          <wp:inline distT="0" distB="0" distL="0" distR="0" wp14:anchorId="6EA7F38C" wp14:editId="3C372EBB">
            <wp:extent cx="1905000" cy="2876550"/>
            <wp:effectExtent l="0" t="0" r="0" b="0"/>
            <wp:docPr id="2" name="Imagem 2" descr="http://jeanwyllys.com.br/wp/wp-content/uploads/2011/08/jeantrip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anwyllys.com.br/wp/wp-content/uploads/2011/08/jeantrip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Jean </w:t>
      </w:r>
      <w:proofErr w:type="spellStart"/>
      <w:r w:rsidRPr="00303E06">
        <w:rPr>
          <w:rFonts w:ascii="Times New Roman" w:hAnsi="Times New Roman" w:cs="Times New Roman"/>
          <w:sz w:val="24"/>
        </w:rPr>
        <w:t>Wyllys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tem uma história de envolvimento com trabalhos em favor da justiça social, de uma educação para a cidadania e para a valorização da vida, e em favor das liberdades civis, que remonta à sua adolescência, quando pertencia às pastorais da Juventude Estudantil e da Juventude do Meio Popular, e atuava nas comunidades eclesiais de base da Igreja Católica. Parceiro dos movimentos LGBT, negro e de mulheres, Jean </w:t>
      </w:r>
      <w:proofErr w:type="spellStart"/>
      <w:r w:rsidRPr="00303E06">
        <w:rPr>
          <w:rFonts w:ascii="Times New Roman" w:hAnsi="Times New Roman" w:cs="Times New Roman"/>
          <w:sz w:val="24"/>
        </w:rPr>
        <w:t>Wyllys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participa de ações que combatem a homofobia, a intolerância e o fundamentalismo religiosos, a discriminação contra o povo de santo, o trabalho escravo, a exploração sexual de crianças e adolescentes, e as violências contra a mulher.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Foi eleito deputado federal pelo PSOL-RJ para os mandatos 2011-2014 e 2015-2018. É escritor, com quatro livros publicados, apresentador e curador do programa Cinema em Outras Cores no Canal Brasil, programa de curtas metragens com uma temática que reflete seu ativismo contra a intolerância e em favor das liberdades civis, professor do Programa de Pós-Graduação em Infecção HIV/Aids e Hepatites Virais da UNIRIO, além de colunista da Carta Capital, da Mídia Ninja, e do </w:t>
      </w:r>
      <w:proofErr w:type="spellStart"/>
      <w:r w:rsidRPr="00303E06">
        <w:rPr>
          <w:rFonts w:ascii="Times New Roman" w:hAnsi="Times New Roman" w:cs="Times New Roman"/>
          <w:sz w:val="24"/>
        </w:rPr>
        <w:t>iGay</w:t>
      </w:r>
      <w:proofErr w:type="spellEnd"/>
      <w:r w:rsidRPr="00303E06">
        <w:rPr>
          <w:rFonts w:ascii="Times New Roman" w:hAnsi="Times New Roman" w:cs="Times New Roman"/>
          <w:sz w:val="24"/>
        </w:rPr>
        <w:t>, portal LGBT do iG. Atuou também como professor universitário na Escola Superior de Propaganda e Marketing (ESPM) e Universidade Veiga de Almeida (UVA).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No ano de 2017 foi eleito destaque na Defesa da Seguridade Social pelo Prêmio Congresso em Foco e recebeu a Medalha do Mérito Farroupilha da </w:t>
      </w:r>
      <w:proofErr w:type="spellStart"/>
      <w:r w:rsidRPr="00303E06">
        <w:rPr>
          <w:rFonts w:ascii="Times New Roman" w:hAnsi="Times New Roman" w:cs="Times New Roman"/>
          <w:sz w:val="24"/>
        </w:rPr>
        <w:t>Assembléia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Legislativa do Rio Grande do Sul. Em 2015 foi premiado, pela terceira vez seguida, como melhor deputado pelo Prêmio Congresso em Foco. Também passou a integrar a lista das 50 personalidades mundiais na defesa da diversidade pela revista inglesa The Economist, em sua Lista Global da Diversidade, ao lado de nomes como Dalai Lama, Malala </w:t>
      </w:r>
      <w:proofErr w:type="spellStart"/>
      <w:r w:rsidRPr="00303E06">
        <w:rPr>
          <w:rFonts w:ascii="Times New Roman" w:hAnsi="Times New Roman" w:cs="Times New Roman"/>
          <w:sz w:val="24"/>
        </w:rPr>
        <w:t>Yousufzai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, Bill Gates e Barack Obama. Em 2014, recebeu pela segunda vez o título de Personalidade LGBT do ano, pelo </w:t>
      </w:r>
      <w:proofErr w:type="spellStart"/>
      <w:r w:rsidRPr="00303E06">
        <w:rPr>
          <w:rFonts w:ascii="Times New Roman" w:hAnsi="Times New Roman" w:cs="Times New Roman"/>
          <w:sz w:val="24"/>
        </w:rPr>
        <w:t>DiverCidade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Maravilhosa. Já em 2013, Jean recebeu a Medalha de Honra ao Mérito Pedro Ernesto, oferecida pela Câmara Municipal do Rio de Janeiro, o Troféu Nelson Mandela, por sua atuação em defesa da igualdade e foi eleito um dos 60 mais poderosos do país </w:t>
      </w:r>
      <w:proofErr w:type="spellStart"/>
      <w:r w:rsidRPr="00303E06">
        <w:rPr>
          <w:rFonts w:ascii="Times New Roman" w:hAnsi="Times New Roman" w:cs="Times New Roman"/>
          <w:sz w:val="24"/>
        </w:rPr>
        <w:t>peo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iG. Pela segunda vez consecutiva foi premiado nas categorias “Melhor Deputado” e “Parlamentar do Futuro” no Prêmio Congresso em Foco, a partir do voto de jornalistas e internautas, além de receber o Prêmio Rio Sem Preconceito.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Em 2012, recebeu a Comenda da Ordem do Mérito Judiciário do Trabalho, concedida pelo Tribunal Superior do Trabalho (TST) para aqueles e aquelas que tenham contribuído para o engrandecimento do país. Recebeu também o título de “Melhor Deputado” pelo Prêmio Congresso em Foco, além dos prêmios de destaque na categoria “Defesa da Democracia” (escolhido pelos internautas), e de destaque na categoria “Defesa da Segurança Jurídica e da Cidadania” (escolhido pelos internautas). Também foi escolhido como um dos “100 Cabeças do Congresso Nacional”, pelo </w:t>
      </w:r>
      <w:proofErr w:type="spellStart"/>
      <w:r w:rsidRPr="00303E06">
        <w:rPr>
          <w:rFonts w:ascii="Times New Roman" w:hAnsi="Times New Roman" w:cs="Times New Roman"/>
          <w:sz w:val="24"/>
        </w:rPr>
        <w:t>Sindireceita</w:t>
      </w:r>
      <w:proofErr w:type="spellEnd"/>
      <w:r w:rsidRPr="00303E06">
        <w:rPr>
          <w:rFonts w:ascii="Times New Roman" w:hAnsi="Times New Roman" w:cs="Times New Roman"/>
          <w:sz w:val="24"/>
        </w:rPr>
        <w:t>.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lastRenderedPageBreak/>
        <w:t xml:space="preserve">Pela relevância do trabalho que vem desenvolvendo na Câmara dos Deputados em prol dos direitos humanos, Jean </w:t>
      </w:r>
      <w:proofErr w:type="spellStart"/>
      <w:r w:rsidRPr="00303E06">
        <w:rPr>
          <w:rFonts w:ascii="Times New Roman" w:hAnsi="Times New Roman" w:cs="Times New Roman"/>
          <w:sz w:val="24"/>
        </w:rPr>
        <w:t>Wyllys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foi selecionado para representar o Brasil no Programa Visitantes Internacionais, da Embaixada dos EUA, que teve como tema “Direitos LGBT são Direitos Humanos”.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Em 2011, Jean foi homenageado com o Prêmio </w:t>
      </w:r>
      <w:proofErr w:type="spellStart"/>
      <w:r w:rsidRPr="00303E06">
        <w:rPr>
          <w:rFonts w:ascii="Times New Roman" w:hAnsi="Times New Roman" w:cs="Times New Roman"/>
          <w:sz w:val="24"/>
        </w:rPr>
        <w:t>Trip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Transformadores, foi o segundo mais votado nas categorias “Melhor deputado” e “Parlamentar de futuro” em seu ano de </w:t>
      </w:r>
      <w:proofErr w:type="spellStart"/>
      <w:r w:rsidRPr="00303E06">
        <w:rPr>
          <w:rFonts w:ascii="Times New Roman" w:hAnsi="Times New Roman" w:cs="Times New Roman"/>
          <w:sz w:val="24"/>
        </w:rPr>
        <w:t>estréia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no Prêmio Congresso em Foco, foi eleito, pela revista Época, um dos 100 brasileiros mais influentes em 2011.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Como deputado federal, Jean </w:t>
      </w:r>
      <w:proofErr w:type="spellStart"/>
      <w:r w:rsidRPr="00303E06">
        <w:rPr>
          <w:rFonts w:ascii="Times New Roman" w:hAnsi="Times New Roman" w:cs="Times New Roman"/>
          <w:sz w:val="24"/>
        </w:rPr>
        <w:t>Wyllys</w:t>
      </w:r>
      <w:proofErr w:type="spellEnd"/>
      <w:r w:rsidRPr="00303E06">
        <w:rPr>
          <w:rFonts w:ascii="Times New Roman" w:hAnsi="Times New Roman" w:cs="Times New Roman"/>
          <w:sz w:val="24"/>
        </w:rPr>
        <w:t xml:space="preserve"> participa de várias ações parlamentares, entre elas: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>- Frente Parlamentar Mista pela Cidadania LGBT (Coordenador)</w:t>
      </w:r>
      <w:r w:rsidRPr="00303E06">
        <w:rPr>
          <w:rFonts w:ascii="Times New Roman" w:hAnsi="Times New Roman" w:cs="Times New Roman"/>
          <w:sz w:val="24"/>
        </w:rPr>
        <w:br/>
        <w:t>- Frente Parlamentar Mista de Enfretamento às DST e ao HIV/AIDS</w:t>
      </w:r>
      <w:r w:rsidRPr="00303E06">
        <w:rPr>
          <w:rFonts w:ascii="Times New Roman" w:hAnsi="Times New Roman" w:cs="Times New Roman"/>
          <w:sz w:val="24"/>
        </w:rPr>
        <w:br/>
        <w:t>- Comissão de Relações Exteriores e Defesa Nacional</w:t>
      </w:r>
      <w:r w:rsidRPr="00303E06">
        <w:rPr>
          <w:rFonts w:ascii="Times New Roman" w:hAnsi="Times New Roman" w:cs="Times New Roman"/>
          <w:sz w:val="24"/>
        </w:rPr>
        <w:br/>
        <w:t>- Comissão de Cultura</w:t>
      </w:r>
      <w:r w:rsidRPr="00303E06">
        <w:rPr>
          <w:rFonts w:ascii="Times New Roman" w:hAnsi="Times New Roman" w:cs="Times New Roman"/>
          <w:sz w:val="24"/>
        </w:rPr>
        <w:br/>
        <w:t>- Frente Parlamentar em Defesa dos Direitos Humanos (Coordenador / Temática LGBT e outras expressões de gênero)</w:t>
      </w:r>
      <w:r w:rsidRPr="00303E06">
        <w:rPr>
          <w:rFonts w:ascii="Times New Roman" w:hAnsi="Times New Roman" w:cs="Times New Roman"/>
          <w:sz w:val="24"/>
        </w:rPr>
        <w:br/>
        <w:t>- Comissão Externa de Combate à Corrupção</w:t>
      </w:r>
      <w:r w:rsidRPr="00303E06">
        <w:rPr>
          <w:rFonts w:ascii="Times New Roman" w:hAnsi="Times New Roman" w:cs="Times New Roman"/>
          <w:sz w:val="24"/>
        </w:rPr>
        <w:br/>
        <w:t>- Subcomissão permanente de Assuntos Federativos</w:t>
      </w:r>
      <w:r w:rsidRPr="00303E06">
        <w:rPr>
          <w:rFonts w:ascii="Times New Roman" w:hAnsi="Times New Roman" w:cs="Times New Roman"/>
          <w:sz w:val="24"/>
        </w:rPr>
        <w:br/>
        <w:t>- Frente pela Liberdade de Expressão</w:t>
      </w:r>
      <w:r w:rsidRPr="00303E06">
        <w:rPr>
          <w:rFonts w:ascii="Times New Roman" w:hAnsi="Times New Roman" w:cs="Times New Roman"/>
          <w:sz w:val="24"/>
        </w:rPr>
        <w:br/>
        <w:t>- Frente em Defesa da Igualdade Racial</w:t>
      </w:r>
      <w:r w:rsidRPr="00303E06">
        <w:rPr>
          <w:rFonts w:ascii="Times New Roman" w:hAnsi="Times New Roman" w:cs="Times New Roman"/>
          <w:sz w:val="24"/>
        </w:rPr>
        <w:br/>
        <w:t>- Parlamento Jovem Brasileiro</w:t>
      </w:r>
      <w:r w:rsidRPr="00303E06">
        <w:rPr>
          <w:rFonts w:ascii="Times New Roman" w:hAnsi="Times New Roman" w:cs="Times New Roman"/>
          <w:sz w:val="24"/>
        </w:rPr>
        <w:br/>
        <w:t>- Projeto “A Câmara quer te ouvir” (da Ouvidoria da Câmara)</w:t>
      </w:r>
    </w:p>
    <w:p w:rsidR="00303E06" w:rsidRPr="00303E06" w:rsidRDefault="00303E06" w:rsidP="00303E06">
      <w:pPr>
        <w:rPr>
          <w:rFonts w:ascii="Times New Roman" w:hAnsi="Times New Roman" w:cs="Times New Roman"/>
          <w:sz w:val="24"/>
        </w:rPr>
      </w:pPr>
      <w:r w:rsidRPr="00303E06">
        <w:rPr>
          <w:rFonts w:ascii="Times New Roman" w:hAnsi="Times New Roman" w:cs="Times New Roman"/>
          <w:sz w:val="24"/>
        </w:rPr>
        <w:t xml:space="preserve">Durante os anos anteriores, também participou das Comissões de Finanças e Tributação, de Educação, Legislação Participativa, foi um dos coordenadores da Frente Parlamentar pela Defesa da Cultura e foi o 2º </w:t>
      </w:r>
      <w:proofErr w:type="gramStart"/>
      <w:r w:rsidRPr="00303E06">
        <w:rPr>
          <w:rFonts w:ascii="Times New Roman" w:hAnsi="Times New Roman" w:cs="Times New Roman"/>
          <w:sz w:val="24"/>
        </w:rPr>
        <w:t>Vice Presidente</w:t>
      </w:r>
      <w:proofErr w:type="gramEnd"/>
      <w:r w:rsidRPr="00303E06">
        <w:rPr>
          <w:rFonts w:ascii="Times New Roman" w:hAnsi="Times New Roman" w:cs="Times New Roman"/>
          <w:sz w:val="24"/>
        </w:rPr>
        <w:t xml:space="preserve"> da CPI da exploração sexual de crianças e adolescentes.</w:t>
      </w:r>
    </w:p>
    <w:p w:rsidR="00062742" w:rsidRPr="00303E06" w:rsidRDefault="00062742" w:rsidP="00303E06">
      <w:pPr>
        <w:rPr>
          <w:rFonts w:ascii="Times New Roman" w:hAnsi="Times New Roman" w:cs="Times New Roman"/>
          <w:sz w:val="24"/>
        </w:rPr>
      </w:pPr>
    </w:p>
    <w:sectPr w:rsidR="00062742" w:rsidRPr="00303E06" w:rsidSect="00303E0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06"/>
    <w:rsid w:val="00062742"/>
    <w:rsid w:val="003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E898"/>
  <w15:chartTrackingRefBased/>
  <w15:docId w15:val="{991B8574-68BA-4DA2-99A7-D6734A53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92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23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0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5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42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68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24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09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2019-01-25T11:47:00Z</dcterms:created>
  <dcterms:modified xsi:type="dcterms:W3CDTF">2019-01-25T11:49:00Z</dcterms:modified>
</cp:coreProperties>
</file>