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EF" w:rsidRPr="007701EF" w:rsidRDefault="007701EF" w:rsidP="007701EF">
      <w:pPr>
        <w:rPr>
          <w:rFonts w:ascii="Times New Roman" w:hAnsi="Times New Roman" w:cs="Times New Roman"/>
          <w:b/>
          <w:sz w:val="44"/>
        </w:rPr>
      </w:pPr>
      <w:r w:rsidRPr="007701EF">
        <w:rPr>
          <w:rFonts w:ascii="Times New Roman" w:hAnsi="Times New Roman" w:cs="Times New Roman"/>
          <w:b/>
          <w:sz w:val="44"/>
        </w:rPr>
        <w:t>O Manifesto dos Educadores (1959) à Luz da História</w:t>
      </w:r>
    </w:p>
    <w:p w:rsidR="007701EF" w:rsidRPr="007701EF" w:rsidRDefault="007701EF" w:rsidP="007701EF">
      <w:pPr>
        <w:rPr>
          <w:rFonts w:ascii="Times New Roman" w:hAnsi="Times New Roman" w:cs="Times New Roman"/>
          <w:sz w:val="24"/>
        </w:rPr>
      </w:pPr>
      <w:bookmarkStart w:id="0" w:name="_GoBack"/>
      <w:r w:rsidRPr="007701EF">
        <w:rPr>
          <w:rFonts w:ascii="Times New Roman" w:hAnsi="Times New Roman" w:cs="Times New Roman"/>
          <w:sz w:val="24"/>
        </w:rPr>
        <w:br/>
        <w:t>Resumo</w:t>
      </w:r>
    </w:p>
    <w:p w:rsidR="00062742" w:rsidRPr="007701EF" w:rsidRDefault="007701EF" w:rsidP="007701EF">
      <w:pPr>
        <w:rPr>
          <w:rFonts w:ascii="Times New Roman" w:hAnsi="Times New Roman" w:cs="Times New Roman"/>
          <w:sz w:val="24"/>
        </w:rPr>
      </w:pPr>
      <w:r w:rsidRPr="007701EF">
        <w:rPr>
          <w:rFonts w:ascii="Times New Roman" w:hAnsi="Times New Roman" w:cs="Times New Roman"/>
          <w:sz w:val="24"/>
        </w:rPr>
        <w:t>Este texto objetiva apresentar uma leitura histórica do documento intitulado Manifesto dos Educadores - 1959, sob a ótica de um contexto tomado como síntese de tensões e com um potencial qualitativo de superação das contradições do então denominado modelo nacional-desenvolvimentista, com base na industrialização, referente ao período de 1930 a 1964. A maior incidência da análise recai sobre os anos de 1950. Espera-se, como resultado, ter alcançado um melhor discernimento histórico do processo de mudança ou do movimento estrutural vivido pela sociedade brasileira no período, de forma a explicitar os diferentes projetos educacionais e sociais que lá estavam em conflito. Palavras-</w:t>
      </w:r>
      <w:proofErr w:type="gramStart"/>
      <w:r w:rsidRPr="007701EF">
        <w:rPr>
          <w:rFonts w:ascii="Times New Roman" w:hAnsi="Times New Roman" w:cs="Times New Roman"/>
          <w:sz w:val="24"/>
        </w:rPr>
        <w:t>chave :</w:t>
      </w:r>
      <w:proofErr w:type="gramEnd"/>
      <w:r w:rsidRPr="007701EF">
        <w:rPr>
          <w:rFonts w:ascii="Times New Roman" w:hAnsi="Times New Roman" w:cs="Times New Roman"/>
          <w:sz w:val="24"/>
        </w:rPr>
        <w:t xml:space="preserve"> História da educação; Escola pública; Ideário educacional.</w:t>
      </w:r>
      <w:bookmarkEnd w:id="0"/>
    </w:p>
    <w:sectPr w:rsidR="00062742" w:rsidRPr="007701EF" w:rsidSect="007701E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EF"/>
    <w:rsid w:val="00062742"/>
    <w:rsid w:val="007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9D0E"/>
  <w15:chartTrackingRefBased/>
  <w15:docId w15:val="{8B05C687-0E78-48E0-A3DE-2F802D1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70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70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01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701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0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253">
                  <w:marLeft w:val="0"/>
                  <w:marRight w:val="0"/>
                  <w:marTop w:val="0"/>
                  <w:marBottom w:val="0"/>
                  <w:divBdr>
                    <w:top w:val="single" w:sz="6" w:space="1" w:color="CCCCCC"/>
                    <w:left w:val="single" w:sz="6" w:space="2" w:color="CCCCCC"/>
                    <w:bottom w:val="single" w:sz="6" w:space="1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2018-12-21T18:05:00Z</dcterms:created>
  <dcterms:modified xsi:type="dcterms:W3CDTF">2018-12-21T18:06:00Z</dcterms:modified>
</cp:coreProperties>
</file>