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3B" w:rsidRPr="0086103B" w:rsidRDefault="0086103B" w:rsidP="0086103B">
      <w:pPr>
        <w:jc w:val="both"/>
        <w:rPr>
          <w:rFonts w:ascii="Times New Roman" w:hAnsi="Times New Roman" w:cs="Times New Roman"/>
          <w:b/>
          <w:sz w:val="44"/>
        </w:rPr>
      </w:pPr>
      <w:bookmarkStart w:id="0" w:name="_GoBack"/>
      <w:r w:rsidRPr="0086103B">
        <w:rPr>
          <w:rFonts w:ascii="Times New Roman" w:hAnsi="Times New Roman" w:cs="Times New Roman"/>
          <w:b/>
          <w:sz w:val="44"/>
        </w:rPr>
        <w:t>Brasil: Escravidão Contemporânea</w:t>
      </w:r>
    </w:p>
    <w:bookmarkEnd w:id="0"/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Aprende-se desde os primeiros anos na escola que a escravidão no Brasil foi abolida com a assinatura da </w:t>
      </w:r>
      <w:hyperlink r:id="rId5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Lei Áurea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 pela </w:t>
      </w:r>
      <w:hyperlink r:id="rId6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princesa Isabel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 a 13 de maio de 1888. Na teoria, não há dúvidas de que naquele dia tornou-se ilegal exercer direito de propriedade sobre outro ser humano no Brasil; na prática, a exploração de mão de obra escrava ainda persiste em território brasileiro, embora com nova roupagem.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Escravidão no Brasil: dos primórdios aos dias de hoje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A prática do escravismo é tão antiga quanto a própria civilização humana. Povos vencidos em batalha eram geralmente escravizados pelos seus vencedores ou simplesmente vendidos a terceiros; noutras ocasiões, era gente que trabalhava à força para pagar suas dívidas, num regime também conhecido como </w:t>
      </w:r>
      <w:hyperlink r:id="rId7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servidão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86103B" w:rsidRPr="0086103B" w:rsidRDefault="0086103B" w:rsidP="0086103B">
      <w:pPr>
        <w:shd w:val="clear" w:color="auto" w:fill="33333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1905000" cy="2867025"/>
            <wp:effectExtent l="0" t="0" r="0" b="9525"/>
            <wp:docPr id="3" name="Imagem 3" descr="O Escravo de Paraty, Anderson - A única estátua viva de escravo no Brasil. Foto de Mario Crema no Flickr (CC BY-NC-ND 2.0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Escravo de Paraty, Anderson - A única estátua viva de escravo no Brasil. Foto de Mario Crema no Flickr (CC BY-NC-ND 2.0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3B" w:rsidRPr="0086103B" w:rsidRDefault="0086103B" w:rsidP="0086103B">
      <w:pPr>
        <w:shd w:val="clear" w:color="auto" w:fill="33333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 Escravo de Paraty, Anderson – A única estátua viva de escravo no Brasil. Foto de Mario Crema no </w:t>
      </w:r>
      <w:proofErr w:type="spellStart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Flickr</w:t>
      </w:r>
      <w:proofErr w:type="spellEnd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(CC BY-NC-ND 2.0)</w:t>
      </w:r>
    </w:p>
    <w:p w:rsidR="0086103B" w:rsidRPr="0086103B" w:rsidRDefault="0086103B" w:rsidP="0086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No primeiro caso, a componente “racial” somava-se ao elemento “força” para justificar a superioridade do vitorioso como senhor. No segundo, o trabalhador não era uma propriedade e sua liberdade podia –ao menos em teoria– ser recomprada ao quitar-se a dívida com seu credor.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A escravidão contemporânea no Brasil assemelha-se à servidão e tem sua face rural e urbana. No campo, geralmente os aliciadores, a serviço de fazendeiros em zonas de expansão agrícola, recrutam trabalhadores para derrubar matas nativas e semear o solo. Entre as falsas promessas estão o transporte gratuito até a fazenda, um salário digno, além de alojamento e alimentação por conta do empregador. Logo esses trabalhadores deparavam-se com uma outra realidade, tal como mostra o site da ONG Repórter Brasil, que </w:t>
      </w:r>
      <w:hyperlink r:id="rId10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descreve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 como alguém se torna escravo no campo:</w:t>
      </w:r>
    </w:p>
    <w:p w:rsidR="0086103B" w:rsidRPr="0086103B" w:rsidRDefault="0086103B" w:rsidP="0086103B">
      <w:pPr>
        <w:shd w:val="clear" w:color="auto" w:fill="EEEEEE"/>
        <w:spacing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Ao chegarem ao local do trabalho, eles são surpreendidos com situações completamente diferente das prometidas. Para começar, o gato [aliciador] lhes informa que já estão devendo. O adiantamento, o transporte e as despesas com alimentação na viagem já foram anotados no caderno de dívida do trabalhador que ficará de posse do gato. […] despesas com os emporcalhados e improvisados alojamentos e com a precária alimentação serão anotados, tudo a preço muito acima dos praticados no comércio. Se o trabalhador pensar em ir embora, será impedido sob a alegação de que está endividado e de que não poderá </w:t>
      </w: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sair enquanto não pagar o que deve. Muitas vezes, aqueles que reclamam das condições ou tentam fugir são vítimas de surras.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O estudo “</w:t>
      </w:r>
      <w:hyperlink r:id="rId11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Perfil dos Principais Atores Envolvidos no Trabalho Escravo Rural no Brasil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”, publicado em 2011 pelo escritório brasileiro da Organização Internacional do Trabalho (OIT) mostra a gravidade do atual quadro nas áreas rurais brasileiras. Nele a OIT chega a afirmar que de 1995 (ano em que o governo brasileiro reconheceu que ainda havia trabalho escravo em seu território) até 2011, mais de 40 mil trabalhadores foram resgatados dessa situação.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Políticas de coibição da escravidão contemporânea</w:t>
      </w:r>
    </w:p>
    <w:p w:rsidR="0086103B" w:rsidRPr="0086103B" w:rsidRDefault="0086103B" w:rsidP="0086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Embora nada honroso, admitir a existência da escravidão no Brasil permitiu a criação de estruturas governamentais que combatessem tal prática, como o Grupo Executivo de Repressão ao Trabalho Forçado (GERTRAF) e o Primeiro e Segundo Plano Nacional para a Erradicação do Trabalho Escravo, cujos objetivos eram a prevenção à escravidão, assim como a repressão econômica aos escravagistas. Aliás, foi pelo assassinato de três auditores fiscais do trabalho a 28 de janeiro de 2004, na zona rural de Unaí (Minas Gerais), que se escolheu esta data para comemorar o Dia Nacional de Combate ao Trabalho Escravo.</w:t>
      </w:r>
    </w:p>
    <w:p w:rsidR="0086103B" w:rsidRPr="0086103B" w:rsidRDefault="0086103B" w:rsidP="0086103B">
      <w:pPr>
        <w:shd w:val="clear" w:color="auto" w:fill="33333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3810000" cy="2533650"/>
            <wp:effectExtent l="0" t="0" r="0" b="0"/>
            <wp:docPr id="2" name="Imagem 2" descr="Dia Nacional de Combate ao Trabalho Escravo, 28 de março. Foto: Verena Glass em Brasil Atual (CC BY 3.0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Nacional de Combate ao Trabalho Escravo, 28 de março. Foto: Verena Glass em Brasil Atual (CC BY 3.0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3B" w:rsidRPr="0086103B" w:rsidRDefault="0086103B" w:rsidP="0086103B">
      <w:pPr>
        <w:shd w:val="clear" w:color="auto" w:fill="33333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Dia Nacional de Combate ao Trabalho Escravo, 28 de março. Foto: </w:t>
      </w:r>
      <w:proofErr w:type="spellStart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Verena</w:t>
      </w:r>
      <w:proofErr w:type="spellEnd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Glass em Brasil Atual (CC BY 3.0)</w:t>
      </w:r>
    </w:p>
    <w:p w:rsidR="0086103B" w:rsidRPr="0086103B" w:rsidRDefault="0086103B" w:rsidP="0086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Entre outros esforços contra o trabalho escravo está também a Proposta de Emenda Constitucional (PEC) 438/2001, que prevê a expropriação das fazendas onde tenha ocorrido trabalho escravo, destinando-as à reforma agrária. A “PEC do Trabalho Escravo” foi aprovada no senado brasileiro em 2001 e encaminhada à câmara dos deputados, onde vem enfrentando pressões por mudanças por parte da “bancada ruralista”.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O estudante de Gestão Pública, André Alves Fernandes, diz no blog “Direito em Questão” que a expropriação –aliada a outras punições– é a melhor maneira de </w:t>
      </w:r>
      <w:hyperlink r:id="rId14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coibir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a exploração do trabalho escravo:</w:t>
      </w:r>
    </w:p>
    <w:p w:rsidR="0086103B" w:rsidRPr="0086103B" w:rsidRDefault="0086103B" w:rsidP="0086103B">
      <w:pPr>
        <w:shd w:val="clear" w:color="auto" w:fill="EEEEEE"/>
        <w:spacing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A expropriação das terras onde ocorre o uso de trabalho escravo é perfeitamente cabível como forma de fazer o agente criminoso pagar pelos danos infligidos aos trabalhadores. […</w:t>
      </w:r>
      <w:proofErr w:type="gramStart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] No</w:t>
      </w:r>
      <w:proofErr w:type="gramEnd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caso de crimes contra a liberdade, como é o caso de reduzir alguém à condição análoga à de escravo, a multa deve ser aplicada sem prejuízo das medidas penais cabíveis, em vista do tratamento degradante aos quais os trabalhadores estão submetidos.</w:t>
      </w:r>
    </w:p>
    <w:p w:rsidR="0086103B" w:rsidRPr="0086103B" w:rsidRDefault="0086103B" w:rsidP="0086103B">
      <w:pPr>
        <w:shd w:val="clear" w:color="auto" w:fill="33333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lastRenderedPageBreak/>
        <w:drawing>
          <wp:inline distT="0" distB="0" distL="0" distR="0">
            <wp:extent cx="2857500" cy="2038350"/>
            <wp:effectExtent l="0" t="0" r="0" b="0"/>
            <wp:docPr id="1" name="Imagem 1" descr="Foto de Francisco Mendes (@metalogis) no Tumbl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de Francisco Mendes (@metalogis) no Tumbl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3B" w:rsidRPr="0086103B" w:rsidRDefault="0086103B" w:rsidP="0086103B">
      <w:pPr>
        <w:shd w:val="clear" w:color="auto" w:fill="33333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Foto de Francisco Mendes (@</w:t>
      </w:r>
      <w:proofErr w:type="spellStart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metalogis</w:t>
      </w:r>
      <w:proofErr w:type="spellEnd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) no Tumblr a propósito das denúncias de trabalho escravo na </w:t>
      </w:r>
      <w:proofErr w:type="spellStart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Zara</w:t>
      </w:r>
      <w:proofErr w:type="spellEnd"/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em agosto de 2011</w:t>
      </w:r>
    </w:p>
    <w:p w:rsidR="0086103B" w:rsidRPr="0086103B" w:rsidRDefault="0086103B" w:rsidP="0086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Mas não é só no campo que se encontram pessoas em condições vis de trabalho escravo. As cidades grandes são também são terra fértil para aproveitadores que exploram a vulnerabilidade de indivíduos que não têm outra alternativa senão aceitar trabalhos degradantes à dignidade humana. Entre eles estão brasileiros que migraram de regiões pobres do país e estrangeiros ilegais oriundos de países onde há situações de grande miséria ou conflitos armados.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Washington Araújo em seu blog lembra da obra do antropólogo brasileiro </w:t>
      </w:r>
      <w:hyperlink r:id="rId17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Gilberto Freyre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, “</w:t>
      </w:r>
      <w:hyperlink r:id="rId18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Casa-Grande &amp; Senzala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”, ao </w:t>
      </w:r>
      <w:hyperlink r:id="rId19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falar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 do tratamento destinado a algumas trabalhadoras domésticas:</w:t>
      </w:r>
    </w:p>
    <w:p w:rsidR="0086103B" w:rsidRPr="0086103B" w:rsidRDefault="0086103B" w:rsidP="0086103B">
      <w:pPr>
        <w:shd w:val="clear" w:color="auto" w:fill="EEEEEE"/>
        <w:spacing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[…] muitas dessas moças são praticamente forçadas a realizarem trabalhos domésticos, sem qualquer contrapartida financeira, vivendo em celas improvisadas, aqueles cubículos de apartamentos, geralmente conhecidos como “dependência da empregada”. É triste constatar que ainda temos –e muito– a transferência da Casa Grande e Senzala dos campos para os centros urbanos.</w:t>
      </w:r>
    </w:p>
    <w:p w:rsidR="0086103B" w:rsidRPr="0086103B" w:rsidRDefault="0086103B" w:rsidP="0086103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O combate ao trabalho escravo dá-se em várias frentes, mas certamente passa pelo desenvolvimento econômico e social das populações de risco e da fiscalização governamental. Mas só isto não é suficiente, é necessário o envolvimento da população brasileira para erradicar do país esta prática que avilta a dignidade humana. Uma das formas é manter-se atualizado, pois é com base na indiferença dos homens e mulheres “livres” que os criminosos escravizam indivíduos vulneráveis. Atualizar-se implica também em boicotar as empresas que utilizaram este trabalho e para isto o Ministério do Trabalho e Emprego do Brasil disponibiliza uma </w:t>
      </w:r>
      <w:hyperlink r:id="rId20" w:history="1">
        <w:r w:rsidRPr="0086103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lista</w:t>
        </w:r>
      </w:hyperlink>
      <w:r w:rsidRPr="0086103B">
        <w:rPr>
          <w:rFonts w:ascii="Times New Roman" w:eastAsia="Times New Roman" w:hAnsi="Times New Roman" w:cs="Times New Roman"/>
          <w:sz w:val="27"/>
          <w:szCs w:val="27"/>
          <w:lang w:eastAsia="pt-BR"/>
        </w:rPr>
        <w:t> dos empregadores flagrados com trabalho escravo, que uma vez condenados perdem direito a empréstimos de bancos públicos e têm a comercialização de seus produtos restringida. Por fim, a pressão sobre os políticos, para que tornem as punições para este delito tão exemplares como já o são para crimes como tráfico de drogas e sequestro seguido de morte.</w:t>
      </w:r>
    </w:p>
    <w:p w:rsidR="007F2B34" w:rsidRPr="0086103B" w:rsidRDefault="0086103B" w:rsidP="0086103B">
      <w:pPr>
        <w:jc w:val="both"/>
        <w:rPr>
          <w:rFonts w:ascii="Times New Roman" w:hAnsi="Times New Roman" w:cs="Times New Roman"/>
        </w:rPr>
      </w:pPr>
    </w:p>
    <w:sectPr w:rsidR="007F2B34" w:rsidRPr="0086103B" w:rsidSect="0086103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11"/>
    <w:multiLevelType w:val="hybridMultilevel"/>
    <w:tmpl w:val="16400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B"/>
    <w:rsid w:val="0086103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B3DE"/>
  <w15:chartTrackingRefBased/>
  <w15:docId w15:val="{DF8F11BA-802D-4352-8423-50E627A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61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610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86103B"/>
    <w:rPr>
      <w:color w:val="0000FF"/>
      <w:u w:val="single"/>
    </w:rPr>
  </w:style>
  <w:style w:type="character" w:customStyle="1" w:styleId="post-date">
    <w:name w:val="post-date"/>
    <w:basedOn w:val="Fontepargpadro"/>
    <w:rsid w:val="0086103B"/>
  </w:style>
  <w:style w:type="character" w:customStyle="1" w:styleId="post-time">
    <w:name w:val="post-time"/>
    <w:basedOn w:val="Fontepargpadro"/>
    <w:rsid w:val="0086103B"/>
  </w:style>
  <w:style w:type="paragraph" w:styleId="NormalWeb">
    <w:name w:val="Normal (Web)"/>
    <w:basedOn w:val="Normal"/>
    <w:uiPriority w:val="99"/>
    <w:semiHidden/>
    <w:unhideWhenUsed/>
    <w:rsid w:val="0086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103B"/>
    <w:rPr>
      <w:b/>
      <w:bCs/>
    </w:rPr>
  </w:style>
  <w:style w:type="paragraph" w:customStyle="1" w:styleId="wp-caption-text">
    <w:name w:val="wp-caption-text"/>
    <w:basedOn w:val="Normal"/>
    <w:rsid w:val="0086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95418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784700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349358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mcrema/4740595335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pt.wikipedia.org/wiki/Casa-Grande_%26_Senza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t.wikipedia.org/wiki/Servid%C3%A3o" TargetMode="External"/><Relationship Id="rId12" Type="http://schemas.openxmlformats.org/officeDocument/2006/relationships/hyperlink" Target="http://www.redebrasilatual.com.br/temas/trabalho/2012/01/combate-ao-trabalho-escravo-tem-semana-de-debates-pelo-pais/?searchterm=escravo" TargetMode="External"/><Relationship Id="rId17" Type="http://schemas.openxmlformats.org/officeDocument/2006/relationships/hyperlink" Target="http://pt.wikipedia.org/wiki/Gilberto_Freyr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portal.mte.gov.br/data/files/8A7C812D33EF459C01348F5EED0C7973/Cadastro%20de%20Empregadores%20dez%2011%20Vers%C3%A3o%20Final%20DETRA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Princesa_Isabel" TargetMode="External"/><Relationship Id="rId11" Type="http://schemas.openxmlformats.org/officeDocument/2006/relationships/hyperlink" Target="http://www.oitbrasil.org.br/content/perfil-dos-principais-atores-envolvidos-no-trabalho-escravo-rural-no-brasil" TargetMode="External"/><Relationship Id="rId5" Type="http://schemas.openxmlformats.org/officeDocument/2006/relationships/hyperlink" Target="http://pt.wikipedia.org/wiki/Lei_%C3%81urea" TargetMode="External"/><Relationship Id="rId15" Type="http://schemas.openxmlformats.org/officeDocument/2006/relationships/hyperlink" Target="http://metalogis.tumblr.com/post/9059089609/trabalhoescravo-zara-mtv-exit-some-things-cost" TargetMode="External"/><Relationship Id="rId10" Type="http://schemas.openxmlformats.org/officeDocument/2006/relationships/hyperlink" Target="http://reporterbrasil.org.br/conteudo.php?id=9" TargetMode="External"/><Relationship Id="rId19" Type="http://schemas.openxmlformats.org/officeDocument/2006/relationships/hyperlink" Target="http://www.cidadaodomundo.org/2006/09/trabalho-escravo-nas-grandes-cidad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direitoemquestao.com.br/2012/03/como-coibir-pratica-do-trabalho-escrav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2018-10-13T13:11:00Z</dcterms:created>
  <dcterms:modified xsi:type="dcterms:W3CDTF">2018-10-13T13:12:00Z</dcterms:modified>
</cp:coreProperties>
</file>