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F2906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Cultura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Todos os povos, mesmo os mais primitivos, tiveram e têm uma cultura, transmitida no tempo, de geração a geração. Mitos, lendas, costumes, crenças religiosas, sistemas jurídicos e valores éticos refletem formas de agir, sentir e pensar de um povo e </w:t>
      </w:r>
      <w:r>
        <w:rPr>
          <w:rFonts w:ascii="Verdana" w:hAnsi="Verdana"/>
          <w:sz w:val="20"/>
        </w:rPr>
        <w:t>compõem seu patrimônio cultural.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 antropologia, a palavra cultura tem muitas definições. Coube ao antropólogo inglês Edward Burnett Tylor, nos parágrafos iniciais de Primitive Culture (1871; A cultura primitiva) oferecer pela primeira vez uma definição f</w:t>
      </w:r>
      <w:r>
        <w:rPr>
          <w:rFonts w:ascii="Verdana" w:hAnsi="Verdana"/>
          <w:sz w:val="20"/>
        </w:rPr>
        <w:t>ormal e explícita do conceito: "Cultura ... é o complexo no qual estão incluídos conhecimentos, crenças, artes, moral, leis, costumes e quaisquer outras aptidões e hábitos adquiridos pelo homem como membro da sociedade."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Já o antropólogo americano Melville</w:t>
      </w:r>
      <w:r>
        <w:rPr>
          <w:rFonts w:ascii="Verdana" w:hAnsi="Verdana"/>
          <w:sz w:val="20"/>
        </w:rPr>
        <w:t xml:space="preserve"> Jean Herskovits descreveu a cultura como a parte do ambiente feita pelo homem; Ralph Linton, como a herança cultural, e Robert Harry Lowie, como o conjunto da tradição social. No século XX, o antropólogo e biólogo social inglês Ashley Montagu a definiu co</w:t>
      </w:r>
      <w:r>
        <w:rPr>
          <w:rFonts w:ascii="Verdana" w:hAnsi="Verdana"/>
          <w:sz w:val="20"/>
        </w:rPr>
        <w:t>mo o modo particular como as pessoas se adaptam a seu ambiente. Nesse sentido, cultura é o modo de vida de um povo, o ambiente que um grupo de seres humanos, ocupando um território comum, criou na forma de idéias, instituições, linguagem, instrumentos, ser</w:t>
      </w:r>
      <w:r>
        <w:rPr>
          <w:rFonts w:ascii="Verdana" w:hAnsi="Verdana"/>
          <w:sz w:val="20"/>
        </w:rPr>
        <w:t>viços e sentimentos.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Conceituação. A história da utilização antropológica do conceito de cultura tem origem nessa famosa definição de Tylor, que ensejou a oposição clássica entre natureza e cultura, na medida em que ele procurou definir as características </w:t>
      </w:r>
      <w:r>
        <w:rPr>
          <w:rFonts w:ascii="Verdana" w:hAnsi="Verdana"/>
          <w:sz w:val="20"/>
        </w:rPr>
        <w:t>diferenciadoras entre o homem e o animal a partir dos costumes, crenças e instituições, encarados como técnicas que possibilitam a vida social. Tal definição também marcou o início do uso inclusivo do termo, continuado dentro da tradição dos estudos antrop</w:t>
      </w:r>
      <w:r>
        <w:rPr>
          <w:rFonts w:ascii="Verdana" w:hAnsi="Verdana"/>
          <w:sz w:val="20"/>
        </w:rPr>
        <w:t>ológicos por Franz Boas e Bronislaw Malinowski, entre outros. Sobretudo na segunda metade do século XX, esse uso caracterizou-se pela ênfase dada à pluralidade de culturas locais, enfocadas como conjuntos organizados e em funcionamento, e pela perda de int</w:t>
      </w:r>
      <w:r>
        <w:rPr>
          <w:rFonts w:ascii="Verdana" w:hAnsi="Verdana"/>
          <w:sz w:val="20"/>
        </w:rPr>
        <w:t>eresse na evolução dos costumes e instituições, preocupação dos antropólogos do século XIX.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Só o homem é portador de cultura; por isso, só ele a cria, a possui e a transmite. As sociedades animais e vegetais a desconhecem. É um complexo, porque forma um co</w:t>
      </w:r>
      <w:r>
        <w:rPr>
          <w:rFonts w:ascii="Verdana" w:hAnsi="Verdana"/>
          <w:sz w:val="20"/>
        </w:rPr>
        <w:t>njunto de elementos, inter-relacionados e interdependentes, que funcionam em harmonia na sociedade. Os hábitos, idéias, técnicas, compõem um conjunto, dentro do qual os diferentes membros de uma sociedade convivem e se relacionam. A organização da sociedad</w:t>
      </w:r>
      <w:r>
        <w:rPr>
          <w:rFonts w:ascii="Verdana" w:hAnsi="Verdana"/>
          <w:sz w:val="20"/>
        </w:rPr>
        <w:t>e, como um elemento desse complexo, está relacionada com a organização econômica; os dois entre si relacionam-se igualmente com as idéias religiosas. O conjunto dessa inter-relação faz com que os membros de uma sociedade atuem em perfeita harmonia.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cultu</w:t>
      </w:r>
      <w:r>
        <w:rPr>
          <w:rFonts w:ascii="Verdana" w:hAnsi="Verdana"/>
          <w:sz w:val="20"/>
        </w:rPr>
        <w:t>ra é uma herança que o homem recebe ao nascer. Desde o momento em que é posta no mundo, a criança começa a receber uma série de influências do grupo em que nasceu: as maneiras de alimentar-se, o vestuário, a cama ou a rede para dormir, a língua falada, a i</w:t>
      </w:r>
      <w:r>
        <w:rPr>
          <w:rFonts w:ascii="Verdana" w:hAnsi="Verdana"/>
          <w:sz w:val="20"/>
        </w:rPr>
        <w:t>dentificação de um pai e de uma mãe, e assim por diante. À proporção que vai crescendo, recebe novas influências desse mesmo grupo, de modo a integrá-la na sociedade, da qual participa como uma personalidade em função do papel que nela exerce. Se individua</w:t>
      </w:r>
      <w:r>
        <w:rPr>
          <w:rFonts w:ascii="Verdana" w:hAnsi="Verdana"/>
          <w:sz w:val="20"/>
        </w:rPr>
        <w:t>lmente o homem age como reflexo de sua sociedade, faz aquilo que é normal e constante nessa sociedade. Quanto mais nela se integra, mais adquire novos hábitos, capazes de fazer com que se considere um membro dessa sociedade, agindo de acordo com padrões es</w:t>
      </w:r>
      <w:r>
        <w:rPr>
          <w:rFonts w:ascii="Verdana" w:hAnsi="Verdana"/>
          <w:sz w:val="20"/>
        </w:rPr>
        <w:t>tabelecidos. Esses padrões são justamente a cultura da sociedade em que vive.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herança cultural não se confunde, porém, com a herança biológica. O homem ao nascer recebe essas duas heranças: a herança cultural lhe transmite hábitos e costumes, ao passo qu</w:t>
      </w:r>
      <w:r>
        <w:rPr>
          <w:rFonts w:ascii="Verdana" w:hAnsi="Verdana"/>
          <w:sz w:val="20"/>
        </w:rPr>
        <w:t>e a herança biológica lhe transmite as características físicas ou genéticas de seu grupo humano. Se uma criança, nascida numa sociedade bororo, é levada para o Rio de Janeiro, passando a ser criada por uma família de Copacabana, crescerá com todas as carac</w:t>
      </w:r>
      <w:r>
        <w:rPr>
          <w:rFonts w:ascii="Verdana" w:hAnsi="Verdana"/>
          <w:sz w:val="20"/>
        </w:rPr>
        <w:t>terísticas físicas -- cor da pele e do cabelo, forma do rosto, em especial os olhos amendoados -- de seu grupo bororo. Todavia, adquirirá hábitos, costumes, a língua, as idéias, modos de agir da sociedade carioca, em que se cria e vive.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Além desses hábitos</w:t>
      </w:r>
      <w:r>
        <w:rPr>
          <w:rFonts w:ascii="Verdana" w:hAnsi="Verdana"/>
          <w:sz w:val="20"/>
        </w:rPr>
        <w:t xml:space="preserve"> e costumes que recebe de seu grupo, o homem vai ampliando seus horizontes, e passa a ter novos contatos: contatos com grupos diferentes em hábitos, </w:t>
      </w:r>
      <w:r>
        <w:rPr>
          <w:rFonts w:ascii="Verdana" w:hAnsi="Verdana"/>
          <w:sz w:val="20"/>
        </w:rPr>
        <w:lastRenderedPageBreak/>
        <w:t>costumes ou língua, os quais farão com que adquira alguns desses hábitos, ou costumes, ou modos de agir. Tr</w:t>
      </w:r>
      <w:r>
        <w:rPr>
          <w:rFonts w:ascii="Verdana" w:hAnsi="Verdana"/>
          <w:sz w:val="20"/>
        </w:rPr>
        <w:t>ata-se da aquisição pelo contato. Foi o que se verificou no Brasil do século XIX com hábitos introduzidos pelos imigrantes alemães ou italianos; o mesmo sucedeu em séculos anteriores, com costumes introduzidos pelos negros escravos trazidos da África. Tais</w:t>
      </w:r>
      <w:r>
        <w:rPr>
          <w:rFonts w:ascii="Verdana" w:hAnsi="Verdana"/>
          <w:sz w:val="20"/>
        </w:rPr>
        <w:t xml:space="preserve"> costumes vão-se incorporando à sociedade e, com o tempo, são transmitidos como herança do próprio grupo.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É certo que essa transmissão pelo contato não abrange toda a cultura do outro grupo. Somente alguns traços se transmitem e se incorporam à cultura rec</w:t>
      </w:r>
      <w:r>
        <w:rPr>
          <w:rFonts w:ascii="Verdana" w:hAnsi="Verdana"/>
          <w:sz w:val="20"/>
        </w:rPr>
        <w:t>eptora. Esta, por sua vez, se torna também doadora em relação à cultura introduzida, que incorpora a seus padrões hábitos ou costumes que até então lhe eram estranhos. É o processo de transculturação, ou seja, a troca recíproca de valores culturais, pois e</w:t>
      </w:r>
      <w:r>
        <w:rPr>
          <w:rFonts w:ascii="Verdana" w:hAnsi="Verdana"/>
          <w:sz w:val="20"/>
        </w:rPr>
        <w:t>m todo contato de cultura as sociedades são ao mesmo tempo doadoras e receptoras. Dessa forma, o homem adquire novos elementos culturais, e enriquece seu tipo cultural.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Esses elementos, que compõem o conceito de cultura, permitem mostrar que ela está ligad</w:t>
      </w:r>
      <w:r>
        <w:rPr>
          <w:rFonts w:ascii="Verdana" w:hAnsi="Verdana"/>
          <w:sz w:val="20"/>
        </w:rPr>
        <w:t>a à vida do homem, de um lado, e, de outro, se encontra em estado dinâmico, não sendo estática sua permanência no grupo. A cultura se aperfeiçoa, se desenvolve, se modifica, continuamente, nem sempre de maneira perceptível pelos membros do próprio grupo. É</w:t>
      </w:r>
      <w:r>
        <w:rPr>
          <w:rFonts w:ascii="Verdana" w:hAnsi="Verdana"/>
          <w:sz w:val="20"/>
        </w:rPr>
        <w:t xml:space="preserve"> justamente isso que contribui para seu enriquecimento constante, por meio de novas criações da própria sociedade e ainda do que é adquirido de outros grupos.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Graças às pesquisas em jazidas arqueológicas, tem sido possível recompor ou reconstruir as cultur</w:t>
      </w:r>
      <w:r>
        <w:rPr>
          <w:rFonts w:ascii="Verdana" w:hAnsi="Verdana"/>
          <w:sz w:val="20"/>
        </w:rPr>
        <w:t>as, o que permite conhecer o desenvolvimento cultural do homem, sobretudo no campo material. É mais difícil, porém, conhecer o desenvolvimento da cultura espiritual, embora muita coisa já se tenha podido esclarecer. De qualquer forma o que se sabe é que, n</w:t>
      </w:r>
      <w:r>
        <w:rPr>
          <w:rFonts w:ascii="Verdana" w:hAnsi="Verdana"/>
          <w:sz w:val="20"/>
        </w:rPr>
        <w:t>ascida com o homem, a cultura, sofreu modificações ao longo dos tempos, enriquecendo-se de novos elementos e adquirindo novos valores. A cultura acompanha, pois, a marcha da humanidade; está ligada à vida do homem, desde o ser mais antigo. Com a expansão d</w:t>
      </w:r>
      <w:r>
        <w:rPr>
          <w:rFonts w:ascii="Verdana" w:hAnsi="Verdana"/>
          <w:sz w:val="20"/>
        </w:rPr>
        <w:t>o homem pela Terra, ocupando os grupos humanos novos meios ambientes, a cultura se ampliou e se diversificou em face das influências impostas pelo meio, cujas relações com o homem condicionaram o aparecimento de novos valores culturais ou o desaparecimento</w:t>
      </w:r>
      <w:r>
        <w:rPr>
          <w:rFonts w:ascii="Verdana" w:hAnsi="Verdana"/>
          <w:sz w:val="20"/>
        </w:rPr>
        <w:t xml:space="preserve"> de outros.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Sentidos de cultura. Assim, dentro do conceito geral de cultura, é possível falar de culturas e, por isso, se identificam sentidos específicos segundo os quais a cultura é antropologicamente considerada. São quatro, a saber: (1) a cultura enten</w:t>
      </w:r>
      <w:r>
        <w:rPr>
          <w:rFonts w:ascii="Verdana" w:hAnsi="Verdana"/>
          <w:sz w:val="20"/>
        </w:rPr>
        <w:t xml:space="preserve">dida como modos de vida comuns a toda a humanidade; (2) a cultura entendida como modos de vida peculiares a um grupo de sociedades com maior ou menor grau de interação; (3) a cultura entendida como padrões de comportamento peculiares a uma dada sociedade; </w:t>
      </w:r>
      <w:r>
        <w:rPr>
          <w:rFonts w:ascii="Verdana" w:hAnsi="Verdana"/>
          <w:sz w:val="20"/>
        </w:rPr>
        <w:t>(4) a cultura entendida como modos especiais de comportamento de segmentos de uma sociedade complexa.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primeiro sentido apresenta aqueles elementos de cultura comuns a todos os seres humanos, como a linguagem (todos os homens falam, embora se diversifique</w:t>
      </w:r>
      <w:r>
        <w:rPr>
          <w:rFonts w:ascii="Verdana" w:hAnsi="Verdana"/>
          <w:sz w:val="20"/>
        </w:rPr>
        <w:t>m os idiomas ou línguas faladas). São aqueles hábitos -- o de dormir, o de comer, o de ter uma atividade econômica -- que se tornam comuns a toda a humanidade.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 segundo sentido, encontram-se os elementos comuns a um grupo de sociedades, como o vestuário </w:t>
      </w:r>
      <w:r>
        <w:rPr>
          <w:rFonts w:ascii="Verdana" w:hAnsi="Verdana"/>
          <w:sz w:val="20"/>
        </w:rPr>
        <w:t xml:space="preserve">chamado ocidental, que é comum a franceses, a portugueses, a ingleses. São diversas sociedades que têm o mesmo elemento cultural; um exemplo é o uso do inglês por habitantes da Inglaterra, da Austrália, da África do Sul, dos Estados Unidos, que, entre si, </w:t>
      </w:r>
      <w:r>
        <w:rPr>
          <w:rFonts w:ascii="Verdana" w:hAnsi="Verdana"/>
          <w:sz w:val="20"/>
        </w:rPr>
        <w:t>entretanto, têm valores culturais diferentes.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terceiro sentido é formado pelo conjunto de padrões de determinada sociedade, por exemplo, aqueles padrões culturais que caracterizam o comportamento da sociedade do Rio de Janeiro; ou as peculiaridades que a</w:t>
      </w:r>
      <w:r>
        <w:rPr>
          <w:rFonts w:ascii="Verdana" w:hAnsi="Verdana"/>
          <w:sz w:val="20"/>
        </w:rPr>
        <w:t>ssinalam os habitantes dos Estados Unidos.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quarto sentido de cultura refere-se a de modos especiais de comportamento de um segmento de sociedade mais complexa. Uma dada sociedade possui valores culturais comuns a todos os seus integrantes. Dentro, porém,</w:t>
      </w:r>
      <w:r>
        <w:rPr>
          <w:rFonts w:ascii="Verdana" w:hAnsi="Verdana"/>
          <w:sz w:val="20"/>
        </w:rPr>
        <w:t xml:space="preserve"> dessa sociedade encontram-se elementos culturais restritos ou específicos de determinados grupos que a integram. São certos costumes que, dentro da sociedade multíplice do Rio de Janeiro, apresentam os habitantes de Copacabana, os de uma favela ou de um s</w:t>
      </w:r>
      <w:r>
        <w:rPr>
          <w:rFonts w:ascii="Verdana" w:hAnsi="Verdana"/>
          <w:sz w:val="20"/>
        </w:rPr>
        <w:t>ubúrbio distante. A esses segmentos culturais de uma sociedade complexa, dá-se também o nome de subcultura.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São esses sentidos que permitem verificar a diferenciação de cultura entre os diversos grupos humanos. Tal diferenciação resulta de processos intern</w:t>
      </w:r>
      <w:r>
        <w:rPr>
          <w:rFonts w:ascii="Verdana" w:hAnsi="Verdana"/>
          <w:sz w:val="20"/>
        </w:rPr>
        <w:t>os ou externos, uns e outros atuando de maneira diversa sobre o fenômeno cultural. Entre os processos internos, encontram-se as inovações, traduzidas em descobertas e invenções, que, às vezes, surgem em determinado grupo e depois se transmitem a outros gru</w:t>
      </w:r>
      <w:r>
        <w:rPr>
          <w:rFonts w:ascii="Verdana" w:hAnsi="Verdana"/>
          <w:sz w:val="20"/>
        </w:rPr>
        <w:t>pos, não raro sofrendo modificações ao serem aceitas pela nova sociedade. Os processos externos explicam-se pela difusão: é a transmigração de um elemento cultural de uma sociedade a outra. Em alguns casos o elemento cultural mantém a mesma forma e função;</w:t>
      </w:r>
      <w:r>
        <w:rPr>
          <w:rFonts w:ascii="Verdana" w:hAnsi="Verdana"/>
          <w:sz w:val="20"/>
        </w:rPr>
        <w:t xml:space="preserve"> em outros, modifica-as ou mantém apenas a forma e modifica a função.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caracterização de Herskovits. Todos esses aspectos relacionados com o processo cultural de uma sociedade podem ser analisados à base de alguns princípios. De acordo com a caracterizaçã</w:t>
      </w:r>
      <w:r>
        <w:rPr>
          <w:rFonts w:ascii="Verdana" w:hAnsi="Verdana"/>
          <w:sz w:val="20"/>
        </w:rPr>
        <w:t>o de Melville Herskovits, a cultura deriva de componentes da existência humana, é aprendida, estruturada, formada de elementos, dinâmica, variável, cumulativa, contínua e um instrumento de adaptação do homem ao ambiente.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cultura é derivada de componentes</w:t>
      </w:r>
      <w:r>
        <w:rPr>
          <w:rFonts w:ascii="Verdana" w:hAnsi="Verdana"/>
          <w:sz w:val="20"/>
        </w:rPr>
        <w:t xml:space="preserve"> da existência humana, ou seja, origina-se de fatores ligados ao homem. São fatores ambientais, psicológicos, sociológicos e históricos, que contribuem para compor a cultura dentro de uma sociedade estudada. Ela é também aprendida, porque se verifica um pr</w:t>
      </w:r>
      <w:r>
        <w:rPr>
          <w:rFonts w:ascii="Verdana" w:hAnsi="Verdana"/>
          <w:sz w:val="20"/>
        </w:rPr>
        <w:t>ocesso de transmissão dos mais velhos -- pessoas ou instituições -- aos mais novos, à proporção que estes se vão incorporando a sua sociedade. São as chamadas linhas de transmissão, isto é, aqueles meios pelos quais se verifica a aprendizagem da cultura. A</w:t>
      </w:r>
      <w:r>
        <w:rPr>
          <w:rFonts w:ascii="Verdana" w:hAnsi="Verdana"/>
          <w:sz w:val="20"/>
        </w:rPr>
        <w:t xml:space="preserve"> família, os companheiros de trabalho, os professores, o esporte, a igreja, a escola, são linhas de transmissão, ou seja, transmitem a cultura, que se torna assim aprendida pelos que se incorporam à sociedade.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 mesmo modo, a cultura é estruturada, pois t</w:t>
      </w:r>
      <w:r>
        <w:rPr>
          <w:rFonts w:ascii="Verdana" w:hAnsi="Verdana"/>
          <w:sz w:val="20"/>
        </w:rPr>
        <w:t>em uma forma ou estrutura que lhe dá estabilidade no respectivo grupo humano, sem prejuízo das possibilidades de mudança, que são imensas. É estruturada no sentido de que, compondo-se de diversos valores, mantém entre eles uma estruturação orgânica.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Consti</w:t>
      </w:r>
      <w:r>
        <w:rPr>
          <w:rFonts w:ascii="Verdana" w:hAnsi="Verdana"/>
          <w:sz w:val="20"/>
        </w:rPr>
        <w:t>tuída de diferentes valores, a cultura forma os complexos que, unidos e inter-relacionados, dão o padrão cultural. A organização social, a língua usada, a organização política, a estética, as idéias religiosas, as técnicas, o sistema de ensino são alguns d</w:t>
      </w:r>
      <w:r>
        <w:rPr>
          <w:rFonts w:ascii="Verdana" w:hAnsi="Verdana"/>
          <w:sz w:val="20"/>
        </w:rPr>
        <w:t>os elementos existentes em uma sociedade. Esses elementos dão forma à cultura e a representam, em conjunto, de maneira a caracterizar a sociedade em que se manifestam. Não são iguais, porém, em todas as sociedades; daí a cultura ser variável. A cultura é t</w:t>
      </w:r>
      <w:r>
        <w:rPr>
          <w:rFonts w:ascii="Verdana" w:hAnsi="Verdana"/>
          <w:sz w:val="20"/>
        </w:rPr>
        <w:t>ambém cumulativa; vão-se acumulando nela, em face da respectiva sociedade, os elementos vindos de gerações anteriores, sem prejuízo das mudanças que se podem verificar no decorrer do tempo.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Cada geração humana, em determinada sociedade, recebe os elementos</w:t>
      </w:r>
      <w:r>
        <w:rPr>
          <w:rFonts w:ascii="Verdana" w:hAnsi="Verdana"/>
          <w:sz w:val="20"/>
        </w:rPr>
        <w:t xml:space="preserve"> vindos de seus antepassados, e ao mesmo tempo vai acolhendo novos elementos que se juntam àqueles. Por isso mesmo, a cultura é também contínua: vai além do indivíduo ou de uma geração, pois continua, mesmo modificada, mas sem interromper sua permanência n</w:t>
      </w:r>
      <w:r>
        <w:rPr>
          <w:rFonts w:ascii="Verdana" w:hAnsi="Verdana"/>
          <w:sz w:val="20"/>
        </w:rPr>
        <w:t>a sociedade a que pertence. É o continuum cultural que liga cada sociedade a suas raízes mais antigas. Se alguns valores se alteram, desaparecem e são substituídos por novos, outros se mantêm constantes, vivos, geração após geração. Essa continuidade cultu</w:t>
      </w:r>
      <w:r>
        <w:rPr>
          <w:rFonts w:ascii="Verdana" w:hAnsi="Verdana"/>
          <w:sz w:val="20"/>
        </w:rPr>
        <w:t>ral dá à sociedade sua estabilidade, pois apesar das revoluções, invasões, novos contatos com grupos diferentes, o fato é que a cultura permanece, e a sociedade prossegue em sua existência.</w:t>
      </w:r>
      <w:r>
        <w:rPr>
          <w:rFonts w:ascii="Verdana" w:hAnsi="Verdana"/>
          <w:sz w:val="20"/>
        </w:rPr>
        <w:cr/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 fim, a cultura é um instrumento de adaptação do homem ao ambi</w:t>
      </w:r>
      <w:r>
        <w:rPr>
          <w:rFonts w:ascii="Verdana" w:hAnsi="Verdana"/>
          <w:sz w:val="20"/>
        </w:rPr>
        <w:t>ente. É pelos valores culturais que o homem se integra a seu meio. Primeiro, como indivíduo. Ao transformar-se em personalidade que se incorpora a seu grupo, vai adquirindo os hábitos, os usos e os costumes da sociedade a que pertence, de forma a adaptar-s</w:t>
      </w:r>
      <w:r>
        <w:rPr>
          <w:rFonts w:ascii="Verdana" w:hAnsi="Verdana"/>
          <w:sz w:val="20"/>
        </w:rPr>
        <w:t xml:space="preserve">e inteiramente a ela. Aprende a língua que deve ser falada; adquire as noções de relações com os companheiros; aprende os mesmos jogos infantis e as mesmas atividades juvenis; adquire uma profissão que atende aos interesses da sociedade. Em segundo lugar, </w:t>
      </w:r>
      <w:r>
        <w:rPr>
          <w:rFonts w:ascii="Verdana" w:hAnsi="Verdana"/>
          <w:sz w:val="20"/>
        </w:rPr>
        <w:t>cria instrumentos ou concebe novas idéias, que o capacitam a melhor adaptar-se ao ambiente.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Classificações da cultura. Apesar de formar uma unidade devidamente estruturada, cumulativa e contínua, a cultura pode ser dividida. É o que se chama de classificaç</w:t>
      </w:r>
      <w:r>
        <w:rPr>
          <w:rFonts w:ascii="Verdana" w:hAnsi="Verdana"/>
          <w:sz w:val="20"/>
        </w:rPr>
        <w:t>ão de cultura, isto é, a divisão dos valores culturais exclusivamente por necessidade metodológica, ou para fins pedagógicos ou didáticos. Os elementos que integram uma cultura não dominam uns aos outros; unem-se e ajudam a compreender a cultura e seu func</w:t>
      </w:r>
      <w:r>
        <w:rPr>
          <w:rFonts w:ascii="Verdana" w:hAnsi="Verdana"/>
          <w:sz w:val="20"/>
        </w:rPr>
        <w:t>ionamento. A classificação ou divisão da cultura é apenas uma necessidade que têm os estudiosos para melhor apreciar os diferentes aspectos dessa cultura. Daí a própria variação dessas classificações ou divisões, em geral conforme as preferências ou pontos</w:t>
      </w:r>
      <w:r>
        <w:rPr>
          <w:rFonts w:ascii="Verdana" w:hAnsi="Verdana"/>
          <w:sz w:val="20"/>
        </w:rPr>
        <w:t xml:space="preserve"> de vista em que se coloca cada autor.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mais antiga classificação se deve ao sociólogo americano William Fielding Ogburn, que em Social Change: With Respect to Culture and Original Nature (1922; Mudança social: referida à cultura e natureza original) divi</w:t>
      </w:r>
      <w:r>
        <w:rPr>
          <w:rFonts w:ascii="Verdana" w:hAnsi="Verdana"/>
          <w:sz w:val="20"/>
        </w:rPr>
        <w:t>diu a cultura em material e não-material ou espiritual. A primeira compreenderia todos os elementos capazes de uma representação objetiva, em um objeto ou fato. A segunda seria tudo o que é criado pelo homem, como concepção ou idéia, nem sempre traduzido e</w:t>
      </w:r>
      <w:r>
        <w:rPr>
          <w:rFonts w:ascii="Verdana" w:hAnsi="Verdana"/>
          <w:sz w:val="20"/>
        </w:rPr>
        <w:t>m objetos ou fatos.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Outras classificações podem ainda ser lembradas. Ralph Linton, baseando-se na constatação de que os fatos culturais resultam das necessidades humanas, dividiu a cultura em: necessidades biológicas, agrupando todos os fatos que correspon</w:t>
      </w:r>
      <w:r>
        <w:rPr>
          <w:rFonts w:ascii="Verdana" w:hAnsi="Verdana"/>
          <w:sz w:val="20"/>
        </w:rPr>
        <w:t>dem à vida física do homem (alimentação, habitação, vestuário etc.); necessidades sociais, em que se reúnem todos os fatos relacionados com a vida em sociedade (organização social, organização política, ensino etc.); e necessidades psíquicas, que compreend</w:t>
      </w:r>
      <w:r>
        <w:rPr>
          <w:rFonts w:ascii="Verdana" w:hAnsi="Verdana"/>
          <w:sz w:val="20"/>
        </w:rPr>
        <w:t>em todos os fatos que representam manifestações de pensamento dos seres humanos (crenças, estética etc.). Melville Herskovits ofereceu a seguinte distribuição dos elementos culturais: cultura material e suas sanções; instituições sociais; homem e universo;</w:t>
      </w:r>
      <w:r>
        <w:rPr>
          <w:rFonts w:ascii="Verdana" w:hAnsi="Verdana"/>
          <w:sz w:val="20"/>
        </w:rPr>
        <w:t xml:space="preserve"> estética, linguagem.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Pode-se ainda assinalar a classificação dos elementos culturais, tendo em vista os sistemas operacionais de ação do homem: sistema ou nível adaptativo, em que se verificam as relações do homem com o meio (ecologia, tecnologia, economi</w:t>
      </w:r>
      <w:r>
        <w:rPr>
          <w:rFonts w:ascii="Verdana" w:hAnsi="Verdana"/>
          <w:sz w:val="20"/>
        </w:rPr>
        <w:t>a); sistema ou nível associativo, em que se estudam as relações dos homens entre si (organização social, família, parentesco, organização política); e sistema ou nível ideológico, onde se compreendem os produtos mentais resultantes de relações entre os hom</w:t>
      </w:r>
      <w:r>
        <w:rPr>
          <w:rFonts w:ascii="Verdana" w:hAnsi="Verdana"/>
          <w:sz w:val="20"/>
        </w:rPr>
        <w:t>ens e as idéias ou concepções (saber, crenças, linguagem, arte etc.).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Uma última observação deve ser feita, em face da aplicação do sentido de cultura: é que muitas vezes se tem confundido, na linguagem menos científica, o sentido de cultura com o de raça </w:t>
      </w:r>
      <w:r>
        <w:rPr>
          <w:rFonts w:ascii="Verdana" w:hAnsi="Verdana"/>
          <w:sz w:val="20"/>
        </w:rPr>
        <w:t>ou de língua. Falar-se, por exemplo, de uma raça ariana é um engano, pois o que existe são povos que falaram originariamente as línguas indo-européias ou arianas, tronco de onde nasceram as modernas línguas faladas na Europa contemporânea. Da mesma forma é</w:t>
      </w:r>
      <w:r>
        <w:rPr>
          <w:rFonts w:ascii="Verdana" w:hAnsi="Verdana"/>
          <w:sz w:val="20"/>
        </w:rPr>
        <w:t xml:space="preserve"> um engano falar-se de raça judaica, pois o que existe são elementos humanos, que se aglutinam pela cultura, em particular pelos mesmos ideais ou sentimentos religiosos, e nunca pelas mesmas características físicas.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Convém salientar que as três variáveis -</w:t>
      </w:r>
      <w:r>
        <w:rPr>
          <w:rFonts w:ascii="Verdana" w:hAnsi="Verdana"/>
          <w:sz w:val="20"/>
        </w:rPr>
        <w:t>- cultura, raça e língua -- são independentes e não seguem a mesma direção. Encontram-se casos em que persistem as características raciais e se modificam as lingüísticas e culturais, como se verificou com os negros da África e na América do Norte ou com os</w:t>
      </w:r>
      <w:r>
        <w:rPr>
          <w:rFonts w:ascii="Verdana" w:hAnsi="Verdana"/>
          <w:sz w:val="20"/>
        </w:rPr>
        <w:t xml:space="preserve"> vedas do Ceilão (hoje Sri Lanka). Em outras ocasiões, persistem as características lingüísticas e modificam-se as raciais; foi o que sucedeu com os magiares na Europa, vindos de um mesmo tronco lingüístico, mas de variada formação racial. Pode também suce</w:t>
      </w:r>
      <w:r>
        <w:rPr>
          <w:rFonts w:ascii="Verdana" w:hAnsi="Verdana"/>
          <w:sz w:val="20"/>
        </w:rPr>
        <w:t>der a persistência de características culturais e a modificação das características físicas ou lingüísticas. É o exemplo encontrado nos povos chamados latinos. Com tais exemplos, conclui-se que cultura não se confunde com raça ou língua.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Padrão cultural. E</w:t>
      </w:r>
      <w:r>
        <w:rPr>
          <w:rFonts w:ascii="Verdana" w:hAnsi="Verdana"/>
          <w:sz w:val="20"/>
        </w:rPr>
        <w:t>m antropologia, a expressão padrão cultural se refere à soma total das atividades -- atos, idéias, objetos -- de um grupo; ao ajustamento dos diversos traços e complexos de uma sociedade. É aquela configuração exterior que uma cultura apresenta, traduzindo</w:t>
      </w:r>
      <w:r>
        <w:rPr>
          <w:rFonts w:ascii="Verdana" w:hAnsi="Verdana"/>
          <w:sz w:val="20"/>
        </w:rPr>
        <w:t xml:space="preserve"> o conjunto de valores que expressa essa mesma cultura.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idéia desse conceito começou a formar-se com o antropólogo americano Franz Boas, que em 1910 afirmou a individualidade da cultura em cada tribo indígena americana por ele estudada. Essa observação d</w:t>
      </w:r>
      <w:r>
        <w:rPr>
          <w:rFonts w:ascii="Verdana" w:hAnsi="Verdana"/>
          <w:sz w:val="20"/>
        </w:rPr>
        <w:t>ecorreu da presença de certos elementos que distinguem determinada cultura. No caso dos grupos estudados, Boas mencionou o conservantismo dos esquimós, sua capacidade de invenção, sua boa índole, seu conceito peculiar da natureza e outros aspectos. Tais el</w:t>
      </w:r>
      <w:r>
        <w:rPr>
          <w:rFonts w:ascii="Verdana" w:hAnsi="Verdana"/>
          <w:sz w:val="20"/>
        </w:rPr>
        <w:t>ementos não são conseqüência de simples difusão: resultam, em grande parte, de seu próprio método de vida; e o esquimó mesmo vai remodelando os elementos obtidos de outros grupos, de acordo com os padrões dominantes em seu meio.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idéia de padrão, em seu s</w:t>
      </w:r>
      <w:r>
        <w:rPr>
          <w:rFonts w:ascii="Verdana" w:hAnsi="Verdana"/>
          <w:sz w:val="20"/>
        </w:rPr>
        <w:t xml:space="preserve">entido antropológico, somente se formulou, no entanto, com a antropóloga americana Ruth Benedict, em sua obra clássica Patterns of culture (1934; Padrões culturais). Estudando as diferentes características das culturas tribais, ela ressaltou que existe um </w:t>
      </w:r>
      <w:r>
        <w:rPr>
          <w:rFonts w:ascii="Verdana" w:hAnsi="Verdana"/>
          <w:sz w:val="20"/>
        </w:rPr>
        <w:t>padrão psicológico modelador dos elementos culturais emprestados. Por sua vez, esse mesmo padrão afasta aqueles elementos culturais que a ele não se conformam. A cultura é como o indivíduo, e tem um padrão mais ou menos consistente em seu pensamento e ação</w:t>
      </w:r>
      <w:r>
        <w:rPr>
          <w:rFonts w:ascii="Verdana" w:hAnsi="Verdana"/>
          <w:sz w:val="20"/>
        </w:rPr>
        <w:t>. Benedict analisa as culturas dos índios zunis, indicando os padrões culturais de cada um desses grupos, para mostrar o que os caracteriza. Admite, igualmente, uma influência da psicologia gestaltista, que lhe permitiu demonstrar a importância de tratar o</w:t>
      </w:r>
      <w:r>
        <w:rPr>
          <w:rFonts w:ascii="Verdana" w:hAnsi="Verdana"/>
          <w:sz w:val="20"/>
        </w:rPr>
        <w:t xml:space="preserve"> todo em lugar das partes e provar que nenhuma análise das percepções separadas pode explicar a experiência total.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Por meio dos três grupos tribais estudados na obra, Ruth Benedict procura explicar, e não apenas expor, as características que cada um aprese</w:t>
      </w:r>
      <w:r>
        <w:rPr>
          <w:rFonts w:ascii="Verdana" w:hAnsi="Verdana"/>
          <w:sz w:val="20"/>
        </w:rPr>
        <w:t>nta em seu padrão cultural. Apesar da ampla difusão de sua obra e da imensa aceitação de seu conceito de padrão cultural, não se podem negar as críticas feitas a seu método de estudo, traduzidas principalmente nas observações de Robert Lowie; a este se afi</w:t>
      </w:r>
      <w:r>
        <w:rPr>
          <w:rFonts w:ascii="Verdana" w:hAnsi="Verdana"/>
          <w:sz w:val="20"/>
        </w:rPr>
        <w:t>gurava que o desejo de distinguir um padrão de outro conduz necessariamente a uma tendência de sobreestimar diferenças. Dessa forma podem produzir-se sérias alterações em virtude de uma seleção subjetiva dos critérios. Enfim, a Lowie parecia que se deveria</w:t>
      </w:r>
      <w:r>
        <w:rPr>
          <w:rFonts w:ascii="Verdana" w:hAnsi="Verdana"/>
          <w:sz w:val="20"/>
        </w:rPr>
        <w:t>m esperar investigações ulteriores para chegar a uma definição adequada do conceito de padrão.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Escola histórico-cultural. Corrente etnológica que procura explicar o desenvolvimento cultural como processo de difusão, a escola histórico-cultural teve seus pr</w:t>
      </w:r>
      <w:r>
        <w:rPr>
          <w:rFonts w:ascii="Verdana" w:hAnsi="Verdana"/>
          <w:sz w:val="20"/>
        </w:rPr>
        <w:t>imeiros idealizadores na Áustria e na Alemanha, donde o nome com que é também conhecida: escola austro-alemã. O antropólogo e arqueólogo alemão Leo Frobenius é um de seus primeiros nomes. A ele se deve a idéia dos ciclos culturais, de que a constância na a</w:t>
      </w:r>
      <w:r>
        <w:rPr>
          <w:rFonts w:ascii="Verdana" w:hAnsi="Verdana"/>
          <w:sz w:val="20"/>
        </w:rPr>
        <w:t>ssociação dos elementos culturais determina a formação de um ciclo -- um conjunto de determinados valores culturais partidos de um ponto único dentro da área ocupada. A área ocupada por esses valores de cultura é o círculo cultural.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Ao mesmo tempo que Frob</w:t>
      </w:r>
      <w:r>
        <w:rPr>
          <w:rFonts w:ascii="Verdana" w:hAnsi="Verdana"/>
          <w:sz w:val="20"/>
        </w:rPr>
        <w:t>enius aplicava essa teoria aos povos africanos, o etnólogo Fritz Graebner, em Berlim, estudava, dentro do mesmo critério, os povos da Oceania. Começaram então a surgir as bases dessa nova teoria antropológica, especificamente etnológica, repercutindo sobre</w:t>
      </w:r>
      <w:r>
        <w:rPr>
          <w:rFonts w:ascii="Verdana" w:hAnsi="Verdana"/>
          <w:sz w:val="20"/>
        </w:rPr>
        <w:t>tudo em Viena, onde o padre Wilhelm Schmidt estudou também a distribuição dos grupos humanos em ciclos culturais. Viena e Berlim tornaram-se os centros fundamentais da formação e desenvolvimento dessa escola, cujos princípios metodológicos estão sistematiz</w:t>
      </w:r>
      <w:r>
        <w:rPr>
          <w:rFonts w:ascii="Verdana" w:hAnsi="Verdana"/>
          <w:sz w:val="20"/>
        </w:rPr>
        <w:t>ados por Graebner, em livro publicado na primeira década deste século, sob o título Methode der Ethnologie (1911; Metodologia etnológica). Também Schmidt publicou um livro com os fundamentos metodológicos da escola histórico-cultural.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estudos de Wilhelm</w:t>
      </w:r>
      <w:r>
        <w:rPr>
          <w:rFonts w:ascii="Verdana" w:hAnsi="Verdana"/>
          <w:sz w:val="20"/>
        </w:rPr>
        <w:t xml:space="preserve"> Schmidt nem sempre concordaram plenamente com os de Graebner. Surgiram, entre os dois, certas divergências de detalhes que não invalidam, entretanto, o conjunto. Além dos critérios de Graebner, que são o de forma e o de qualidade, Schmidt estabeleceu o pr</w:t>
      </w:r>
      <w:r>
        <w:rPr>
          <w:rFonts w:ascii="Verdana" w:hAnsi="Verdana"/>
          <w:sz w:val="20"/>
        </w:rPr>
        <w:t>incípio de causalidade cultural, quer dizer, apontou a existência de causas externas e internas que incidem na formação da cultura. As causas externas são as que, de fora, influem sobre o homem, tais como as forças físicas e a própria atividade do homem; a</w:t>
      </w:r>
      <w:r>
        <w:rPr>
          <w:rFonts w:ascii="Verdana" w:hAnsi="Verdana"/>
          <w:sz w:val="20"/>
        </w:rPr>
        <w:t>s causas internas são as vindas de dentro, do próprio grupo, de natureza instintiva. São causas que nem sempre podem observar-se, salvo quando se traduzem em formas concretas.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Uma das divergências entre Graebner e Schmidt era o estabelecimento dos ciclos c</w:t>
      </w:r>
      <w:r>
        <w:rPr>
          <w:rFonts w:ascii="Verdana" w:hAnsi="Verdana"/>
          <w:sz w:val="20"/>
        </w:rPr>
        <w:t xml:space="preserve">ulturais. Enquanto Graebner considerava os tasmanianos como o povo mais primitivo, Schmidt assim considerava os pigmeus da floresta da África. Ora, um ciclo de cultura caracteriza-se pelo conjunto dos valores culturais existentes naquele grupo, e pode não </w:t>
      </w:r>
      <w:r>
        <w:rPr>
          <w:rFonts w:ascii="Verdana" w:hAnsi="Verdana"/>
          <w:sz w:val="20"/>
        </w:rPr>
        <w:t>ter continuidade geográfica. Chegou-se, pois, à evidência de que nem os tasmanianos são mais primitivos que os pigmeus africanos, nem estes mais que aqueles. Cientificamente colocam-se num mesmo plano e, assim, dentro de um mesmo ciclo.</w:t>
      </w:r>
    </w:p>
    <w:p w:rsidR="00000000" w:rsidRDefault="009F290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círculo cultural,</w:t>
      </w:r>
      <w:r>
        <w:rPr>
          <w:rFonts w:ascii="Verdana" w:hAnsi="Verdana"/>
          <w:sz w:val="20"/>
        </w:rPr>
        <w:t xml:space="preserve"> além de caracterizar uma distribuição geográfica, considera ainda a história do desenvolvimento cultural e estuda a estratificação dos elementos existentes. Nisso diverge do conceito, mais moderno, de área cultural, que considera territorialmente a existê</w:t>
      </w:r>
      <w:r>
        <w:rPr>
          <w:rFonts w:ascii="Verdana" w:hAnsi="Verdana"/>
          <w:sz w:val="20"/>
        </w:rPr>
        <w:t>ncia dos elementos culturais em face de semelhança de cultura material e de condições geográficas. Não considera como importante a reconstituição histórica dos elementos. Baseia-se essencialmente em sua localização. O conceito de área cultural foi um dos t</w:t>
      </w:r>
      <w:r>
        <w:rPr>
          <w:rFonts w:ascii="Verdana" w:hAnsi="Verdana"/>
          <w:sz w:val="20"/>
        </w:rPr>
        <w:t>raços de diversificação e divergência da escola americana, liderada por Franz Boas, em face da escola histórico-cultural, da qual se originou.</w:t>
      </w:r>
    </w:p>
    <w:p w:rsidR="00000000" w:rsidRDefault="009F2906">
      <w:pPr>
        <w:jc w:val="both"/>
        <w:rPr>
          <w:rFonts w:ascii="Verdana" w:hAnsi="Verdana"/>
          <w:sz w:val="20"/>
        </w:rPr>
      </w:pPr>
    </w:p>
    <w:p w:rsidR="00000000" w:rsidRDefault="009F2906">
      <w:pPr>
        <w:jc w:val="both"/>
        <w:rPr>
          <w:rFonts w:ascii="Verdana" w:hAnsi="Verdana"/>
          <w:sz w:val="20"/>
        </w:rPr>
      </w:pPr>
    </w:p>
    <w:p w:rsidR="00000000" w:rsidRDefault="009F2906">
      <w:pPr>
        <w:jc w:val="center"/>
        <w:rPr>
          <w:rFonts w:ascii="Verdana" w:hAnsi="Verdana"/>
          <w:b/>
          <w:bCs/>
          <w:sz w:val="20"/>
        </w:rPr>
      </w:pPr>
      <w:hyperlink r:id="rId4" w:history="1">
        <w:r>
          <w:rPr>
            <w:rStyle w:val="Hyperlink"/>
            <w:rFonts w:ascii="Verdana" w:hAnsi="Verdana"/>
            <w:b/>
            <w:bCs/>
            <w:sz w:val="20"/>
          </w:rPr>
          <w:t>www.enciclopediaescolar.hpg.com.br</w:t>
        </w:r>
      </w:hyperlink>
    </w:p>
    <w:p w:rsidR="009F2906" w:rsidRDefault="009F2906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A sua enciclopédi</w:t>
      </w:r>
      <w:r>
        <w:rPr>
          <w:rFonts w:ascii="Verdana" w:hAnsi="Verdana"/>
          <w:b/>
          <w:bCs/>
          <w:sz w:val="20"/>
        </w:rPr>
        <w:t>a na internet.</w:t>
      </w:r>
    </w:p>
    <w:sectPr w:rsidR="009F2906">
      <w:pgSz w:w="12240" w:h="15840"/>
      <w:pgMar w:top="822" w:right="1701" w:bottom="84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EC"/>
    <w:rsid w:val="003A33EC"/>
    <w:rsid w:val="009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2C14-8BCF-468A-8724-55A43047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3682</Words>
  <Characters>19885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Cultura</vt:lpstr>
    </vt:vector>
  </TitlesOfParts>
  <Company>Anhembi Mudancas Ltda.</Company>
  <LinksUpToDate>false</LinksUpToDate>
  <CharactersWithSpaces>23520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</dc:title>
  <dc:subject/>
  <dc:creator>CURSOMASTER</dc:creator>
  <cp:keywords/>
  <dc:description/>
  <cp:lastModifiedBy>Usuário do Windows</cp:lastModifiedBy>
  <cp:revision>2</cp:revision>
  <dcterms:created xsi:type="dcterms:W3CDTF">2018-09-05T19:06:00Z</dcterms:created>
  <dcterms:modified xsi:type="dcterms:W3CDTF">2018-09-05T19:06:00Z</dcterms:modified>
</cp:coreProperties>
</file>