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3710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Karl Marx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pensamento de Karl Marx mudou radicalmente a história política da humanidade. Inspirada em suas idéias, metade da população do mundo empreendeu a revolução socialista, na intenção de coletivizar as riquezas e distribuir justiça social.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Karl Hei</w:t>
      </w:r>
      <w:r>
        <w:rPr>
          <w:rFonts w:ascii="Verdana" w:hAnsi="Verdana"/>
          <w:sz w:val="20"/>
        </w:rPr>
        <w:t xml:space="preserve">nrich Marx nasceu em Trier, na Renânia, então província da Prússia, em 5 de maio de 1818. Primeiro dos meninos entre os nove filhos de uma família judaico-alemã, foi batizado numa igreja protestante, de que o pai, advogado bem-sucedido, se tornara membro, </w:t>
      </w:r>
      <w:r>
        <w:rPr>
          <w:rFonts w:ascii="Verdana" w:hAnsi="Verdana"/>
          <w:sz w:val="20"/>
        </w:rPr>
        <w:t>provavelmente para garantir respeitabilidade social. Depois de estudar em sua cidade natal, em 1835 Marx ingressou na Universidade de Bonn, onde participou da luta política estudantil.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Universidade de Berlim, para a qual se transferiu em 1836, começou a</w:t>
      </w:r>
      <w:r>
        <w:rPr>
          <w:rFonts w:ascii="Verdana" w:hAnsi="Verdana"/>
          <w:sz w:val="20"/>
        </w:rPr>
        <w:t xml:space="preserve"> estudar a filosofia de Hegel e juntou-se ao grupo dos jovens hegelianos. Tornou-se membro de uma sociedade formada em torno do professor de teologia Bruno Bauer, que considerava os Evangelhos narrativas fantásticas suscitadas por necessidades psicológicas</w:t>
      </w:r>
      <w:r>
        <w:rPr>
          <w:rFonts w:ascii="Verdana" w:hAnsi="Verdana"/>
          <w:sz w:val="20"/>
        </w:rPr>
        <w:t>.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 uma posição política que se identificava cada vez mais com a esquerda republicana, Marx em 1841 apresentou sua tese de doutorado, em que analisava, na perspectiva hegeliana, as diferenças entre os sistemas filosóficos de Demócrito e de Epicuro. Nesse</w:t>
      </w:r>
      <w:r>
        <w:rPr>
          <w:rFonts w:ascii="Verdana" w:hAnsi="Verdana"/>
          <w:sz w:val="20"/>
        </w:rPr>
        <w:t xml:space="preserve"> mesmo ano concebeu a idéia de um sistema que combinasse o materialismo de Ludwig Feuerbach com o idealismo de Hegel. Passou a colaborar no jornal Rheinische Zeitung, de Colônia, cuja direção assumiu em 1842. No ano seguinte, Marx casou-se com Jenny von We</w:t>
      </w:r>
      <w:r>
        <w:rPr>
          <w:rFonts w:ascii="Verdana" w:hAnsi="Verdana"/>
          <w:sz w:val="20"/>
        </w:rPr>
        <w:t>stphalen e, logo após, sua publicação foi fechada.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casal mudou-se para Paris, onde Marx entrou em contato com os socialistas. Em 1845, expulso da França pelo governo, estabeleceu-se em Bruxelas e iniciou a duradoura amizade e colaboração com Friedrich En</w:t>
      </w:r>
      <w:r>
        <w:rPr>
          <w:rFonts w:ascii="Verdana" w:hAnsi="Verdana"/>
          <w:sz w:val="20"/>
        </w:rPr>
        <w:t>gels. Die heilige Familie (1845; A sagrada família) e Die deutsche Ideologie (1845-1846, publicada em 1926; A ideologia alemã) foram as primeiras obras que escreveram a quatro mãos. Nessa época, Marx trabalhou em diversos tratados filosóficos contra as idé</w:t>
      </w:r>
      <w:r>
        <w:rPr>
          <w:rFonts w:ascii="Verdana" w:hAnsi="Verdana"/>
          <w:sz w:val="20"/>
        </w:rPr>
        <w:t>ias de Bruno Bauer e do socialista utópico Pierre-Joseph Proudhon, e em 1848 redigiu, com Engels, o Manifest der Kommunistischen Partei (Manifesto comunista), resumo do materialismo histórico, em que aparecia pela primeira vez o famoso apelo à revolução co</w:t>
      </w:r>
      <w:r>
        <w:rPr>
          <w:rFonts w:ascii="Verdana" w:hAnsi="Verdana"/>
          <w:sz w:val="20"/>
        </w:rPr>
        <w:t>m as palavras "Proletários de todos os países, uni-vos!"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Depois de participar do movimento revolucionário de 1848 na Alemanha, Marx regressou definitivamente a Londres, onde durante o resto da vida contou com a generosa ajuda econômica de Engels para mante</w:t>
      </w:r>
      <w:r>
        <w:rPr>
          <w:rFonts w:ascii="Verdana" w:hAnsi="Verdana"/>
          <w:sz w:val="20"/>
        </w:rPr>
        <w:t>r a família. Em 1852 escreveu Der 18 Brumaire des Louis Bonaparte (O 18 Brumário de Luís Bonaparte), em que analisa o golpe de estado de Napoleão III do ponto de vista do materialismo histórico. Sete anos depois, publicou Zur Kritik der politischen Ökonomi</w:t>
      </w:r>
      <w:r>
        <w:rPr>
          <w:rFonts w:ascii="Verdana" w:hAnsi="Verdana"/>
          <w:sz w:val="20"/>
        </w:rPr>
        <w:t>e (Contribuição à crítica da economia política), seu primeiro tratado de teoria econômica, e em 1867 o primeiro volume de Das Kapital (O capital), monumental análise do sistema socioeconômico capitalista, sua obra mais importante.</w:t>
      </w:r>
    </w:p>
    <w:p w:rsidR="00000000" w:rsidRDefault="005C371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Marx voltou à atividade p</w:t>
      </w:r>
      <w:r>
        <w:rPr>
          <w:rFonts w:ascii="Verdana" w:hAnsi="Verdana"/>
          <w:sz w:val="20"/>
        </w:rPr>
        <w:t>olítica em 1864, quando participou da fundação da Associação Internacional de Trabalhadores. Como líder e principal inspirador dessa Primeira Internacional, sua presença se reafirmou em 1871, por ocasião da segunda Comuna de Paris, movimento revolucionário</w:t>
      </w:r>
      <w:r>
        <w:rPr>
          <w:rFonts w:ascii="Verdana" w:hAnsi="Verdana"/>
          <w:sz w:val="20"/>
        </w:rPr>
        <w:t xml:space="preserve"> de que a associação participou ativamente e em que pereceram mais de vinte mil revoltosos. As divergências do anarquista  Mikhail Bakunin, a partir de 1872, provocaram a derrocada da Internacional. Marx ainda participou em 1875 da fundação do Partido Soci</w:t>
      </w:r>
      <w:r>
        <w:rPr>
          <w:rFonts w:ascii="Verdana" w:hAnsi="Verdana"/>
          <w:sz w:val="20"/>
        </w:rPr>
        <w:t>al Democrata Alemão e em seguida retirou-se da atividade política para concluir Das Kapital. Apesar de ter reunido imensa documentação para continuar o livro, os volumes segundo e terceiro só foram editados por Engels, em 1885 e 1894. Outros textos foram p</w:t>
      </w:r>
      <w:r>
        <w:rPr>
          <w:rFonts w:ascii="Verdana" w:hAnsi="Verdana"/>
          <w:sz w:val="20"/>
        </w:rPr>
        <w:t>ublicados por Karl Kautsky, como quarto volume, entre 1904 e 1910. Karl Marx morreu em 14 de março de 1883, em Londres.</w:t>
      </w:r>
    </w:p>
    <w:p w:rsidR="00000000" w:rsidRDefault="005C3710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5C3710" w:rsidRDefault="005C37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5C3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6"/>
    <w:rsid w:val="000666D6"/>
    <w:rsid w:val="005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6FB3-7CB5-4F91-BC13-E1DA1640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Karl Marx</vt:lpstr>
    </vt:vector>
  </TitlesOfParts>
  <Company/>
  <LinksUpToDate>false</LinksUpToDate>
  <CharactersWithSpaces>4078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Marx</dc:title>
  <dc:subject/>
  <dc:creator>CURSOMASTER</dc:creator>
  <cp:keywords/>
  <dc:description/>
  <cp:lastModifiedBy>Usuário do Windows</cp:lastModifiedBy>
  <cp:revision>2</cp:revision>
  <dcterms:created xsi:type="dcterms:W3CDTF">2018-09-14T18:47:00Z</dcterms:created>
  <dcterms:modified xsi:type="dcterms:W3CDTF">2018-09-14T18:47:00Z</dcterms:modified>
</cp:coreProperties>
</file>