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D8" w:rsidRDefault="00A46CD8">
      <w:pPr>
        <w:spacing w:before="120" w:after="60" w:line="300" w:lineRule="atLeast"/>
        <w:ind w:left="288" w:right="288"/>
        <w:jc w:val="both"/>
        <w:rPr>
          <w:rFonts w:ascii="Tms Rmn" w:hAnsi="Tms Rmn" w:cs="Tms Rmn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Fim da URSS</w:t>
      </w:r>
      <w:r>
        <w:rPr>
          <w:rFonts w:ascii="Arial" w:hAnsi="Arial" w:cs="Arial"/>
        </w:rPr>
        <w:t xml:space="preserve"> </w:t>
      </w:r>
    </w:p>
    <w:p w:rsidR="00A46CD8" w:rsidRDefault="00A46CD8">
      <w:pPr>
        <w:spacing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</w:rPr>
        <w:t>A estagnação econômica a partir de meados da década de 70, aliada à corrida armamentista, coloca em evidência as deficiências e distorções estruturais da sociedade soviética e a necessidade de reformas urgentes. A URSS enfrenta dificuldades crescentes para manter sua hegemonia na Europa Oriental, recua na Ásia, África e América Latina e naufraga no Afeganistão.</w:t>
      </w:r>
    </w:p>
    <w:p w:rsidR="00A46CD8" w:rsidRDefault="00A46CD8">
      <w:pPr>
        <w:spacing w:before="68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</w:rPr>
        <w:t>Mikhail Gorbatchov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(1934- ), funcionário de carreira do Partido Comunista da União Soviética, torna-se um dos principais assessores de Iuri Andropov durante o curto governo deste, entre 1982 e 1984. Em março de 1985 é eleito secretário-geral do partido, após a morte de Konstantin Tchernenko, que substituíra Andropov. Em 1986, desencadeia a glasnost e a perestroika, que, como ele próprio reconhece depois, definem o que deve ser destruído e mudado, mas não o que deve ser construído no lugar das estruturas antigas. Isso desencadeia movimentos que Gorbatchov não consegue controlar, conduzindo uma grave crise econômica, social e política, à sua própria queda, em 1991, e à desintegração da União Soviética. Seus entendimentos com os Estados Unidos e a Europa Ocidental para o desarmamento e a eliminação dos regimes socialistas na Europa oriental lhe granjeiam grande prestígio internacional, particularmente no Ocidente.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>Perestroika</w:t>
      </w:r>
      <w:r>
        <w:rPr>
          <w:rFonts w:ascii="Arial" w:hAnsi="Arial" w:cs="Arial"/>
        </w:rPr>
        <w:t xml:space="preserve"> – A perestroika, ou reestruturação econômica, é iniciada em 1986, logo após a instalação do governo Gorbatchov. Consiste num projeto ambicioso de reintrodução dos mecanismos de mercado, renovação do direito à propriedade privada em diferentes setores e retomada do crescimento. A perestroika visa liquidar os monopólios estatais, descentralizar as decisões empresariais e criar setores industriais, comerciais e de serviços em mãos de proprietários privados nacionais e estrangeiros. O Estado continua como principal proprietário, mas é permitida a propriedade privada em setores secundários da produção de bens de consumo, comércio varejista e serviços não-essenciais. Na agricultura é permitido o arrendamento de terras estatais e cooperativas por grupos familiares e indivíduos. A retomada do crescimento é projetada por meio da conversão de indústrias militares em civis, voltadas para a produção de bens de consumo, e de investimentos estrangeiros.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>Glasnost</w:t>
      </w:r>
      <w:r>
        <w:rPr>
          <w:rFonts w:ascii="Arial" w:hAnsi="Arial" w:cs="Arial"/>
        </w:rPr>
        <w:t xml:space="preserve"> – A glasnost, ou transparência política, desencadeada paralelamente ao anúncio da perestroika, é considerada essencial para mudar a mentalidade social, liquidar a burocracia e criar uma vontade política nacional de realizar as reformas. Abrange o fim da perseguição aos dissidentes políticos, marcada simbolicamente pelo retorno do exílio do físico Andrei Sakharov, em 1986, e inclui campanhas contra a corrupção e a ineficiência administrativa, realizadas com a intervenção ativa dos meios de comunicação e a crescente participação da população. Avança ainda na liberalização cultural, com a liberação de obras proibidas, a permissão para a publicação de uma nova safra de obras literárias críticas ao regime e a liberdade de imprensa, caracterizada pelo número crescente de jornais e programas de rádio e TV que abrem espaço às críticas.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 xml:space="preserve">Desagregação nacional </w:t>
      </w:r>
      <w:r>
        <w:rPr>
          <w:rFonts w:ascii="Arial" w:hAnsi="Arial" w:cs="Arial"/>
        </w:rPr>
        <w:t xml:space="preserve">– A descompressão política, que permite a expressão do descontentamento numa escala inédita desde a Revolução de 1917, combinada com o impasse na condução das reformas econômicas, mergulha a União Soviética numa crise no final dos anos 80. A produção se desorganiza devido à ausência de uma estratégia definida de reestruturação econômica. O único ponto claro da perestroika é a liquidação do antigo sistema de planejamento </w:t>
      </w:r>
      <w:r>
        <w:rPr>
          <w:rFonts w:ascii="Arial" w:hAnsi="Arial" w:cs="Arial"/>
        </w:rPr>
        <w:lastRenderedPageBreak/>
        <w:t>centralizado. A estruturação de um novo sistema é obscura. Organizam-se máfias, constituídas por antigos dirigentes de empresas e ministérios, que se apropriam do patrimônio público e acumulam fortunas. O Partido Comunista se divide em facções antagônicas. A União se desagrega, como resultado da pressão de movimentos nacionalistas e autonomistas nas diversas repúblicas. Um plebiscito, em 1990, aprova a continuidade da União, mas conflitos étnicos agravam o processo desagregador. O governo central perde poder sobre as repúblicas.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  <w:i/>
          <w:iCs/>
        </w:rPr>
        <w:t>Golpe de Agosto</w:t>
      </w:r>
      <w:r>
        <w:rPr>
          <w:rFonts w:ascii="Arial" w:hAnsi="Arial" w:cs="Arial"/>
        </w:rPr>
        <w:t xml:space="preserve"> – Em 19 de agosto de 1991, Gorbatchov enfrenta um golpe de Estado dado por civis e militares conservadores, que pretendem manter a União e revogar boa parte das reformas liberalizantes. Mas a reação ao golpe conta com o apoio da maioria das Forças Armadas e da população, assim como de diversas repúblicas. Em Moscou a resistência é dirigida por Boris Yeltsin (presidente da Rússia), Ruslan Khasbulatov (presidente do Parlamento da União) e pelo general Alexander Rutskoi, tendo como centro a defesa do Parlamento (Casa Branca).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 xml:space="preserve">Dissolução do império </w:t>
      </w:r>
      <w:r>
        <w:rPr>
          <w:rFonts w:ascii="Arial" w:hAnsi="Arial" w:cs="Arial"/>
        </w:rPr>
        <w:t>– Como conseqüência da resistência aos golpistas e do enfraquecimento da posição política de Gorbatchov, Yeltsin assume o poder de fato, proibindo o funcionamento do Partido Comunista na Rússia. O poder crescente de Yeltsin força a renúncia de Gorbatchov, em dezembro de 1991. As repúblicas declaram independência sucessivamente: a Lituânia, a Estônia  e a Letônia  em 22 de agosto, seguidas pela Ucrânia  (24/8), Bielorrússia  (25/8), Geórgia  e Moldávia  (27/8), Azerbaijão, Quirguizia  e Uzbesquistão  (30/8), Tadjiquistão  (9/9) e Armênia  (22/9). Em 9 de dezembro de 1991, Rússia, Ucrânia  e Bielorrússia  formam a Comunidade de Estados Independentes (CEI), dando por revogada a existência da URSS. Cazaquistão, Uzbesquistão, Turcomênia, Quirguizia e Tadjiquistão aderem à CEI em 14 de dezembro.</w:t>
      </w:r>
    </w:p>
    <w:p w:rsidR="00A46CD8" w:rsidRDefault="00A46CD8">
      <w:pPr>
        <w:spacing w:before="120" w:after="6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>A CEI E AS NOVAS REPÚBLICAS</w:t>
      </w:r>
    </w:p>
    <w:p w:rsidR="00A46CD8" w:rsidRDefault="00A46CD8">
      <w:pPr>
        <w:spacing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</w:rPr>
        <w:t>Desde sua fundação, a Comunidade dos Estados Independentes vem se debatendo com sua natureza ambígua: embora não seja um país, é mais do que uma simples comunidade econômica de nações, pois tem Forças Armadas centralizadas, o rublo ainda circula nas repúblicas que a integram e mantém-se em grande parte intacta a relação de supremacia da Rússia sobre as demais unidades da extinta Federação. Mas a explosão de contradições durante muito tempo represadas pelo Kremlin abala a coesão e as instituições ainda precárias da nova comunidade. Divergências sobre o controle do arsenal nuclear e a ratificação do Tratato Start, de desarmamento, que a URSS tinha assinado com os EUA em julho de 1991; desentendimentos sobre a partilha proporcional, entre as repúblicas, da antiga dívida externa soviética, de US$ 74 bilhões; e a necessidade de conformar-se às regras do FMI para obter, no Ocidente, uma ajuda de US$ 24 bilhões, prometida pelos Estados Unidos e pela Alemanha, são alguns dos problemas globais enfrentados pela CEI em 1992.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 xml:space="preserve">Lutas pela independência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Mas há outros litígios que, em alguns casos, degeneraram em guerra aberta: a presença de 130 mil soldados do ex-Exército Vermelho na Letônia, Lituânia e Estônia, sob a alegação de que é preciso garantir a segurança da comunidade russa residente nesses países, mantém a tensão entre a Rússia e os Estados bálticos. Na Moldávia, o governo luta com os separatistas da autoproclamada República do Trans-Dniestr, habitada por russos e ucranianos que temem a possibilidade de integração dessa república à Romênia (os </w:t>
      </w:r>
      <w:r>
        <w:rPr>
          <w:rFonts w:ascii="Arial" w:hAnsi="Arial" w:cs="Arial"/>
        </w:rPr>
        <w:lastRenderedPageBreak/>
        <w:t>separatistas contam com o apoio do 14</w:t>
      </w:r>
      <w:r>
        <w:rPr>
          <w:rFonts w:ascii="Arial" w:hAnsi="Arial" w:cs="Arial"/>
          <w:position w:val="4"/>
          <w:u w:val="single"/>
        </w:rPr>
        <w:t>o</w:t>
      </w:r>
      <w:r>
        <w:rPr>
          <w:rFonts w:ascii="Arial" w:hAnsi="Arial" w:cs="Arial"/>
        </w:rPr>
        <w:t xml:space="preserve"> Exército russo, estacionado em sua região). No Cáucaso, a Armênia e o Azerbaidjão continuam lutando pela posse do enclave de Nagorno-Karabakh, com grande número de baixas de parte a parte. Entre a Rússia e a Ucrânia, além da disputa pelo controle da frota do mar Negro e do arsenal nuclear, há também a disputa pela posse da Criméia, habitada majoritariamente por russos, mas sob jurisdição ucraniana desde 1954 (o território luta pela independência, não se contentando com o status de autonomia relativa concedido por Kíev). A Geórgia, embora não pertença à CEI, tem também conflitos internos: além do que opõe os partidários e opositores do ex-presidente Zviad Gamsakhurdia, deposto em janeiro de 1992, há também a guerra das autoridades de Tbilisi com a Ossétia do Sul, território georgiano que reivindica a anexação à Ossétia do Norte, pertencente à Federação Russa (todas essas questões são herança da política stalinista de separar os grupos étnicos para enfraquecê-los).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 xml:space="preserve">Federação russa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 própria Federação Russa, as voltas com problemas políticos e econômicos dos mais graves, é uma colcha de retalhos de reivindicações das minorias étnicas que a compõem e ameaçam fazê-la implodir da mesma forma que a ex-URSS. O novo Tratado da Federação Russa, assinado por Boris Yeltsin, em março de 1992, com 18 das 20 repúblicas autônomas que a integram não encontra uma solução para seus problemas mais sérios: a reivindicação de soberania da Tartária, proclamada em 21/3/1992; o separatismo da Chechenia-Inguchétia, convertida em duas unidades independentes por um decreto do Soviete Supremo de junho de 1992; o desejo da comunidade russo-alemã de restaurar a antiga República Autônoma do Volgf, eliminada por Stalin em 1941; e a proposta de que a lakutia e a Buriatia, o distrito da Niénetz e as repúblicas de Komi e Tuva, territórios autônomos da Sibéria, fundem-se nos Estados Unidos do Norte da Ásia. Em todos esses casos, a secessão seria economicamente desastrosa para Moscou, que perderia o controle sobre o petróleo tártaro, as jazidas de ouro buriatas e de gás natural nenétsio, o cobalto tuvânio, os diamantes iakútios, e assim por diante. Para complicar as coisas, o presidente Boris Yeltsin encontra-se, desde o início de 1992, em rota de colisão com Ruslán Khásbulatov, o presidente do Parlamento, com quem debate a distribuição do poder. Isso os levará, até o final do ano, à confrontação aberta.</w:t>
      </w:r>
    </w:p>
    <w:p w:rsidR="00A46CD8" w:rsidRDefault="00A46CD8">
      <w:pPr>
        <w:spacing w:before="120" w:line="300" w:lineRule="atLeast"/>
        <w:ind w:left="284" w:right="276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>Comunidade dos Estados Independentes (CEI)</w:t>
      </w:r>
      <w:r>
        <w:rPr>
          <w:rFonts w:ascii="Arial" w:hAnsi="Arial" w:cs="Arial"/>
        </w:rPr>
        <w:t xml:space="preserve"> – Instituída em 21/12/1991, integrada pela maior parte das repúblicas que formavam a extinta União Soviética: Armênia, Bielorrússia, Cazaquistão, Geórgia, Moldávia, Quirguízia, Rússia, Tadjiquistão, Turcomênia, Ucrânia, Uzbequistão  e Azerbaidjão. Sede em Minsk, na Bielorrússia. É gerida por conselhos de chefes de Estado e de governo das repúblicas participantes. A CEI não é um país, pois cada uma de suas unidades constitutivas é politicamente soberana; mas é mais do que uma comunidade econômica, pois tem forças armadas centralizadas. Além disso, embora os países membros estejam criando gradualmente suas próprias moedas, o rublo ainda circula paralelamente na maioria delas.</w:t>
      </w:r>
    </w:p>
    <w:p w:rsidR="00A46CD8" w:rsidRDefault="00A46CD8">
      <w:pPr>
        <w:ind w:left="284" w:right="276"/>
        <w:jc w:val="both"/>
        <w:rPr>
          <w:rFonts w:ascii="Tms Rmn" w:hAnsi="Tms Rmn" w:cs="Tms Rmn"/>
        </w:rPr>
      </w:pPr>
    </w:p>
    <w:p w:rsidR="00A46CD8" w:rsidRDefault="00A46CD8">
      <w:pPr>
        <w:spacing w:before="240" w:after="9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</w:rPr>
        <w:t>Tendências Contemporâneas</w:t>
      </w:r>
    </w:p>
    <w:p w:rsidR="00A46CD8" w:rsidRDefault="00A46CD8">
      <w:pPr>
        <w:spacing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</w:rPr>
        <w:t xml:space="preserve">Os últimos 25 anos são marcados por uma rápida e intensa reordenação da política e da economia em todo o mundo. Na política, o principal fator de mudança é o fim da polarização Estados Unidos-União Soviética. A perestroika de Gorbatchov e a queda do muro de Berlim precipitam o desmonte da União Soviética. Emergem conflitos localizados, antes abafados pela polarização. Muitos deles têm caráter étnico ou religioso. O racismo e o extremismo de direita </w:t>
      </w:r>
      <w:r>
        <w:rPr>
          <w:rFonts w:ascii="Arial" w:hAnsi="Arial" w:cs="Arial"/>
        </w:rPr>
        <w:lastRenderedPageBreak/>
        <w:t>ganham novo fôlego. E o crescimento do fundamentalismo islâmico assusta o Ocidente. Na economia, novos blocos são formados. Os Tigres Asiáticos aceleram seu desenvolvimento, os Estados Unidos enfrentam dura concorrência do Japão em seu próprio território e a velha idéia da unificação da Europa é mais uma vez retomada com a criação da Comunidade Econômica Européia – hoje, União Européia.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>Socialismo e social-democracia</w:t>
      </w:r>
      <w:r>
        <w:rPr>
          <w:rFonts w:ascii="Arial" w:hAnsi="Arial" w:cs="Arial"/>
        </w:rPr>
        <w:t xml:space="preserve"> – A desagregação da União Soviética e o fracasso das experiências socialistas no Leste Europeu, assim como as reformas de mercado na China, disseminam a idéia de que a doutrina socialista está morta. A solução para alcançar a justiça econômica e social passa a ser a social-democracia, que desde a década de 50 administra o sistema capitalista em bem-sucedidas sociedades européias, ou o próprio liberalismo ou neoliberalismo, que pretende deixar o capitalismo funcionar sem qualquer amarra. Entretanto, a social-democracia e o neoliberalismo também entram em crise no início da década de 90, por sua incapacidade em dar solução aos problemas sociais postos pelos novos parâmetros da revolução tecnológica.</w:t>
      </w:r>
    </w:p>
    <w:p w:rsidR="00A46CD8" w:rsidRDefault="00A46CD8">
      <w:pPr>
        <w:spacing w:before="12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>Conflitos</w:t>
      </w:r>
      <w:r>
        <w:rPr>
          <w:rFonts w:ascii="Arial" w:hAnsi="Arial" w:cs="Arial"/>
        </w:rPr>
        <w:t xml:space="preserve"> – Em 1994 persistem conflitos regionalizados na ex-URSS, ex-Iugoslávia, África, Índia e Sri Lanka. Na ex-URSS os conflitos mais graves são a guerra entre a Armênia  e o Azerbaijão, a luta na Moldávia  entre as populações de etnia romena e russa, a luta dos rebeldes da Abcásia para separar a região da Geórgia  e a guerra civil no Tadjiquistão, que opõe, de um lado, uma aliança entre militantes islâmicos e os partidários de uma democracia em moldes ocidentais e, do outro, os antigos dirigentes comunistas apoiados pelo Exército russo. Na ex-Iugoslávia, sérvios, croatas e muçulmanos travam uma guerra para definir da maneira mais favorável o mapa da inevitável partilha da Bósnia entre os três grupos étnicos. Na vizinha Croácia, persiste a tensão entre o governo nacional e as milícias formadas pela minoria sérvia, que controlam um terço do território do país. Na África  continua a guerra fratricida de Angola e os conflitos em Ruanda, na Somália e no Chade. Entre os conflitos étnicos da Índia, sobressai a campanha movida por grupos extremistas hindus contra a numerosa minoria muçulmana. No Sri Lanka, a rebelião tâmil contra a maioria cingalesa continua a manifestar-se em atentados terroristas.</w:t>
      </w:r>
    </w:p>
    <w:p w:rsidR="00A46CD8" w:rsidRDefault="00A46CD8">
      <w:pPr>
        <w:spacing w:before="120" w:after="60"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  <w:b/>
          <w:bCs/>
        </w:rPr>
        <w:t>CEI</w:t>
      </w:r>
    </w:p>
    <w:p w:rsidR="00A46CD8" w:rsidRDefault="00A46CD8">
      <w:pPr>
        <w:spacing w:line="300" w:lineRule="atLeast"/>
        <w:ind w:left="288"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Comunidade de Estados Independentes, formada pelas repúblicas da antiga União Soviética, tende cada vez mais a dar ênfase à independência dos Estados-membros e desprezar o aspecto de comunidade. Apesar de manterem laços econômicos muito estreitos, como herança da antiga União, e de formalmente constituírem forças armadas unificadas, cada república procura estruturar suas próprias forças armadas e libertar-se </w:t>
      </w:r>
    </w:p>
    <w:p w:rsidR="00A46CD8" w:rsidRDefault="00A46CD8">
      <w:pPr>
        <w:spacing w:line="300" w:lineRule="atLeast"/>
        <w:ind w:left="288" w:right="288"/>
        <w:jc w:val="both"/>
        <w:rPr>
          <w:rFonts w:ascii="Tms Rmn" w:hAnsi="Tms Rmn" w:cs="Tms Rmn"/>
        </w:rPr>
      </w:pPr>
      <w:r>
        <w:rPr>
          <w:rFonts w:ascii="Arial" w:hAnsi="Arial" w:cs="Arial"/>
        </w:rPr>
        <w:t>das antigas dependências econômicas, criando relações separadas tanto com a Europa e os Estados Unidos quanto com a Ásia. As tensões étnicas permanecem, assim como os problemas políticos. A Rússia, após o confronto entre o Parlamento e o presidente Yeltsin, em 1993, mantém seu plano de reconversão econômica, com altas taxas de desemprego mas inflação em baixa, e procura reconquistar a hegemonia sobre as demais repúblicas.</w:t>
      </w:r>
    </w:p>
    <w:p w:rsidR="00A46CD8" w:rsidRDefault="00A46CD8">
      <w:pPr>
        <w:jc w:val="both"/>
        <w:rPr>
          <w:rFonts w:ascii="Tms Rmn" w:hAnsi="Tms Rmn" w:cs="Tms Rmn"/>
        </w:rPr>
      </w:pPr>
    </w:p>
    <w:p w:rsidR="00A46CD8" w:rsidRDefault="00A46CD8">
      <w:pPr>
        <w:jc w:val="both"/>
      </w:pPr>
    </w:p>
    <w:sectPr w:rsidR="00A46CD8">
      <w:pgSz w:w="11907" w:h="16840" w:code="9"/>
      <w:pgMar w:top="1701" w:right="1418" w:bottom="1418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8"/>
    <w:rsid w:val="009710A6"/>
    <w:rsid w:val="00A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71307A-4401-4E33-8374-CB7A809D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2173</Words>
  <Characters>11738</Characters>
  <Application>Microsoft Office Word</Application>
  <DocSecurity>0</DocSecurity>
  <Lines>97</Lines>
  <Paragraphs>27</Paragraphs>
  <ScaleCrop>false</ScaleCrop>
  <Company>V.C.C WIEDERMANN INFORMATICA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 da URSS</dc:title>
  <dc:subject/>
  <dc:creator>ANTONIO CARLOS S. WIEDERMANN</dc:creator>
  <cp:keywords/>
  <dc:description/>
  <cp:lastModifiedBy>Usuário do Windows</cp:lastModifiedBy>
  <cp:revision>2</cp:revision>
  <cp:lastPrinted>1997-08-18T23:44:00Z</cp:lastPrinted>
  <dcterms:created xsi:type="dcterms:W3CDTF">2018-09-09T13:05:00Z</dcterms:created>
  <dcterms:modified xsi:type="dcterms:W3CDTF">2018-09-09T13:05:00Z</dcterms:modified>
</cp:coreProperties>
</file>