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 w:cs="Arial"/>
          <w:color w:val="000000"/>
          <w:sz w:val="22"/>
          <w:szCs w:val="20"/>
        </w:rPr>
      </w:pPr>
      <w:bookmarkStart w:id="0" w:name="_GoBack"/>
      <w:bookmarkEnd w:id="0"/>
      <w:r>
        <w:rPr>
          <w:rFonts w:ascii="Comic Sans MS" w:hAnsi="Comic Sans MS" w:cs="Arial"/>
          <w:b/>
          <w:bCs/>
          <w:color w:val="000000"/>
          <w:sz w:val="22"/>
          <w:szCs w:val="20"/>
        </w:rPr>
        <w:t>Estrada de ferro</w:t>
      </w:r>
      <w:r>
        <w:rPr>
          <w:rFonts w:ascii="Comic Sans MS" w:hAnsi="Comic Sans MS" w:cs="Arial"/>
          <w:color w:val="000000"/>
          <w:sz w:val="22"/>
          <w:szCs w:val="20"/>
        </w:rPr>
        <w:t>,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 xml:space="preserve">Sistema de transporte sobre trilhos, que compreende a via permanente e outras instalações fixas, o material rodante e o equipamento de tráfego. É também chamado ferrovia ou via férrea. O início da </w:t>
      </w:r>
      <w:r>
        <w:rPr>
          <w:rFonts w:ascii="Comic Sans MS" w:hAnsi="Comic Sans MS" w:cs="Arial"/>
          <w:color w:val="800000"/>
          <w:sz w:val="22"/>
          <w:szCs w:val="20"/>
        </w:rPr>
        <w:t>Revolução Industrial</w:t>
      </w:r>
      <w:r>
        <w:rPr>
          <w:rFonts w:ascii="Comic Sans MS" w:hAnsi="Comic Sans MS" w:cs="Arial"/>
          <w:color w:val="000000"/>
          <w:sz w:val="22"/>
          <w:szCs w:val="20"/>
        </w:rPr>
        <w:t>, na Europa do princí</w:t>
      </w:r>
      <w:r>
        <w:rPr>
          <w:rFonts w:ascii="Comic Sans MS" w:hAnsi="Comic Sans MS" w:cs="Arial"/>
          <w:color w:val="000000"/>
          <w:sz w:val="22"/>
          <w:szCs w:val="20"/>
        </w:rPr>
        <w:t>pio do século XIX, exigia formas mais eficazes de carregar as matérias-primas até as novas fábricas e enviar destas os produtos prontos. Conseguiu-se a potência necessária para arrastar os trens colocando uma locomotiva a vapor sobre dois ou mais eixos com</w:t>
      </w:r>
      <w:r>
        <w:rPr>
          <w:rFonts w:ascii="Comic Sans MS" w:hAnsi="Comic Sans MS" w:cs="Arial"/>
          <w:color w:val="000000"/>
          <w:sz w:val="22"/>
          <w:szCs w:val="20"/>
        </w:rPr>
        <w:t xml:space="preserve"> as rodas unidas por bielas. A primeira estrada de ferro pública do mundo foi a linha Stockton-Darlington, no nordeste da Inglaterra. Dirigida por </w:t>
      </w:r>
      <w:r>
        <w:rPr>
          <w:rFonts w:ascii="Comic Sans MS" w:hAnsi="Comic Sans MS" w:cs="Arial"/>
          <w:color w:val="800000"/>
          <w:sz w:val="22"/>
          <w:szCs w:val="20"/>
        </w:rPr>
        <w:t>George Stephenson</w:t>
      </w:r>
      <w:r>
        <w:rPr>
          <w:rFonts w:ascii="Comic Sans MS" w:hAnsi="Comic Sans MS" w:cs="Arial"/>
          <w:color w:val="000000"/>
          <w:sz w:val="22"/>
          <w:szCs w:val="20"/>
        </w:rPr>
        <w:t>, foi inaugurada em 1825. A partir de meados da década de 1830, se desenvolveu com rapidez n</w:t>
      </w:r>
      <w:r>
        <w:rPr>
          <w:rFonts w:ascii="Comic Sans MS" w:hAnsi="Comic Sans MS" w:cs="Arial"/>
          <w:color w:val="000000"/>
          <w:sz w:val="22"/>
          <w:szCs w:val="20"/>
        </w:rPr>
        <w:t>a Grã-Bretanha e na Europa continental a construção de linhas férreas ligando várias cidades. As ferrovias inglesas foram construídas por empresas privadas, com mínima intervenção do governo. Na Europa continental a construção esteve quase sempre sob o con</w:t>
      </w:r>
      <w:r>
        <w:rPr>
          <w:rFonts w:ascii="Comic Sans MS" w:hAnsi="Comic Sans MS" w:cs="Arial"/>
          <w:color w:val="000000"/>
          <w:sz w:val="22"/>
          <w:szCs w:val="20"/>
        </w:rPr>
        <w:t>trole de governos nacionais ou estaduais, sendo por vezes totalmente realizada por eles. Os construtores da Europa e da América do Norte adotaram, em geral, a bitola (distância entre os trilhos) de 1.435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mm usada por George Stephenson.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A construção de vias</w:t>
      </w:r>
      <w:r>
        <w:rPr>
          <w:rFonts w:ascii="Comic Sans MS" w:hAnsi="Comic Sans MS" w:cs="Arial"/>
          <w:color w:val="000000"/>
          <w:sz w:val="22"/>
          <w:szCs w:val="20"/>
        </w:rPr>
        <w:t xml:space="preserve"> férreas se expandiu com tal ritmo nos anos de 1840 que ao chegar ao final da década haviam sido construídos 10.715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km de linhas na Grã-Bretanha, 6.080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km nos estados alemães e 3.174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km na França. Na Espanha, a primeira estrada de ferro foi inaugurada em 1</w:t>
      </w:r>
      <w:r>
        <w:rPr>
          <w:rFonts w:ascii="Comic Sans MS" w:hAnsi="Comic Sans MS" w:cs="Arial"/>
          <w:color w:val="000000"/>
          <w:sz w:val="22"/>
          <w:szCs w:val="20"/>
        </w:rPr>
        <w:t xml:space="preserve">848, Barcelona-Mataró. Em 1914, já existia praticamente toda a rede ferroviária da Europa atual, uma vez terminados os </w:t>
      </w:r>
      <w:r>
        <w:rPr>
          <w:rFonts w:ascii="Comic Sans MS" w:hAnsi="Comic Sans MS" w:cs="Arial"/>
          <w:color w:val="800000"/>
          <w:sz w:val="22"/>
          <w:szCs w:val="20"/>
        </w:rPr>
        <w:t>túneis</w:t>
      </w:r>
      <w:r>
        <w:rPr>
          <w:rFonts w:ascii="Comic Sans MS" w:hAnsi="Comic Sans MS" w:cs="Arial"/>
          <w:color w:val="000000"/>
          <w:sz w:val="22"/>
          <w:szCs w:val="20"/>
        </w:rPr>
        <w:t xml:space="preserve"> da grande via transalpina.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 xml:space="preserve">A primeira linha transcontinental dos Estados Unidos foi concluída em 1869, quando a Union Pacific e a </w:t>
      </w:r>
      <w:r>
        <w:rPr>
          <w:rFonts w:ascii="Comic Sans MS" w:hAnsi="Comic Sans MS" w:cs="Arial"/>
          <w:color w:val="000000"/>
          <w:sz w:val="22"/>
          <w:szCs w:val="20"/>
        </w:rPr>
        <w:t xml:space="preserve">Central Pacific Railroads se encontraram em Utah. Na América hispânica, a primeira ferrovia foi inaugurada em 15 de setembro de 1850, no México. África, Ásia e Oceania não tiveram ferrovias até 1850. A construção das estradas de ferro australianas começou </w:t>
      </w:r>
      <w:r>
        <w:rPr>
          <w:rFonts w:ascii="Comic Sans MS" w:hAnsi="Comic Sans MS" w:cs="Arial"/>
          <w:color w:val="000000"/>
          <w:sz w:val="22"/>
          <w:szCs w:val="20"/>
        </w:rPr>
        <w:t>realmente a partir de 1870. A primeira linha de costa a costa da Índia, de Bombaim a Calcutá, foi concluída em 1870. O Japão, a partir de 1867, pediu ajuda ao Ocidente para iniciar a construção das estradas de ferro no último quartel do século XIX.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A parti</w:t>
      </w:r>
      <w:r>
        <w:rPr>
          <w:rFonts w:ascii="Comic Sans MS" w:hAnsi="Comic Sans MS" w:cs="Arial"/>
          <w:color w:val="000000"/>
          <w:sz w:val="22"/>
          <w:szCs w:val="20"/>
        </w:rPr>
        <w:t xml:space="preserve">r da </w:t>
      </w:r>
      <w:r>
        <w:rPr>
          <w:rFonts w:ascii="Comic Sans MS" w:hAnsi="Comic Sans MS" w:cs="Arial"/>
          <w:color w:val="800000"/>
          <w:sz w:val="22"/>
          <w:szCs w:val="20"/>
        </w:rPr>
        <w:t>II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800000"/>
          <w:sz w:val="22"/>
          <w:szCs w:val="20"/>
        </w:rPr>
        <w:t>Guerra Mundial</w:t>
      </w:r>
      <w:r>
        <w:rPr>
          <w:rFonts w:ascii="Comic Sans MS" w:hAnsi="Comic Sans MS" w:cs="Arial"/>
          <w:color w:val="000000"/>
          <w:sz w:val="22"/>
          <w:szCs w:val="20"/>
        </w:rPr>
        <w:t>, a construção de novas linhas férreas no mundo desenvolvido foi sobretudo de linhas metropolitanas e suburbanas. No entanto, no mundo em desenvolvimento a ampliação da rede ferroviária tradicional continuou ao longo do século XX.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 xml:space="preserve">Os </w:t>
      </w:r>
      <w:r>
        <w:rPr>
          <w:rFonts w:ascii="Comic Sans MS" w:hAnsi="Comic Sans MS" w:cs="Arial"/>
          <w:color w:val="000000"/>
          <w:sz w:val="22"/>
          <w:szCs w:val="20"/>
        </w:rPr>
        <w:t xml:space="preserve">contínuos avanços relativos a tamanho, potência e velocidade da </w:t>
      </w:r>
      <w:r>
        <w:rPr>
          <w:rFonts w:ascii="Comic Sans MS" w:hAnsi="Comic Sans MS" w:cs="Arial"/>
          <w:color w:val="800000"/>
          <w:sz w:val="22"/>
          <w:szCs w:val="20"/>
        </w:rPr>
        <w:t>locomotiva</w:t>
      </w:r>
      <w:r>
        <w:rPr>
          <w:rFonts w:ascii="Comic Sans MS" w:hAnsi="Comic Sans MS" w:cs="Arial"/>
          <w:color w:val="000000"/>
          <w:sz w:val="22"/>
          <w:szCs w:val="20"/>
        </w:rPr>
        <w:t xml:space="preserve"> a vapor, durante os primeiros cem anos da história da ferrovia, ofereceram os resultados mais impressionantes na América do Norte.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lastRenderedPageBreak/>
        <w:t>O desenvolvimento dos modernos trens de passageiro</w:t>
      </w:r>
      <w:r>
        <w:rPr>
          <w:rFonts w:ascii="Comic Sans MS" w:hAnsi="Comic Sans MS" w:cs="Arial"/>
          <w:color w:val="000000"/>
          <w:sz w:val="22"/>
          <w:szCs w:val="20"/>
        </w:rPr>
        <w:t xml:space="preserve">s para longos percursos começou na década de 1860, quando George Pullman introduziu seus próprios vagões-leitos, vagões-restaurantes e vagões-salões. Em conseqüência, já no final do século, o mobiliário, o serviço e a cozinha dos trens de viagens de longa </w:t>
      </w:r>
      <w:r>
        <w:rPr>
          <w:rFonts w:ascii="Comic Sans MS" w:hAnsi="Comic Sans MS" w:cs="Arial"/>
          <w:color w:val="000000"/>
          <w:sz w:val="22"/>
          <w:szCs w:val="20"/>
        </w:rPr>
        <w:t xml:space="preserve">distância dos Estados Unidos e de alguns trens internacionais europeus (como o </w:t>
      </w:r>
      <w:r>
        <w:rPr>
          <w:rFonts w:ascii="Comic Sans MS" w:hAnsi="Comic Sans MS" w:cs="Arial"/>
          <w:color w:val="800000"/>
          <w:sz w:val="22"/>
          <w:szCs w:val="20"/>
        </w:rPr>
        <w:t>Expresso do Oriente</w:t>
      </w:r>
      <w:r>
        <w:rPr>
          <w:rFonts w:ascii="Comic Sans MS" w:hAnsi="Comic Sans MS" w:cs="Arial"/>
          <w:color w:val="000000"/>
          <w:sz w:val="22"/>
          <w:szCs w:val="20"/>
        </w:rPr>
        <w:t>) justificaram o apelido de hotéis sobre rodas.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Um inconveniente da locomotiva a vapor era a sua limitada capacidade de funcionamento contínuo, devido à neces</w:t>
      </w:r>
      <w:r>
        <w:rPr>
          <w:rFonts w:ascii="Comic Sans MS" w:hAnsi="Comic Sans MS" w:cs="Arial"/>
          <w:color w:val="000000"/>
          <w:sz w:val="22"/>
          <w:szCs w:val="20"/>
        </w:rPr>
        <w:t>sidade de freqüente manutenção. Os motores a diesel precisam de menor atenção, enquanto os motores elétricos podem funcionar sem descanso durante dias. O desaparecimento das locomotivas a vapor aconteceu em princípios da década de 1930, devido ao desenvolv</w:t>
      </w:r>
      <w:r>
        <w:rPr>
          <w:rFonts w:ascii="Comic Sans MS" w:hAnsi="Comic Sans MS" w:cs="Arial"/>
          <w:color w:val="000000"/>
          <w:sz w:val="22"/>
          <w:szCs w:val="20"/>
        </w:rPr>
        <w:t>imento de potentes motores a diesel de dimensões e peso adequados para um veículo sobre trilhos (</w:t>
      </w:r>
      <w:r>
        <w:rPr>
          <w:rFonts w:ascii="Comic Sans MS" w:hAnsi="Comic Sans MS" w:cs="Arial"/>
          <w:i/>
          <w:iCs/>
          <w:color w:val="000000"/>
          <w:sz w:val="22"/>
          <w:szCs w:val="20"/>
        </w:rPr>
        <w:t>ver</w:t>
      </w:r>
      <w:r>
        <w:rPr>
          <w:rFonts w:ascii="Comic Sans MS" w:hAnsi="Comic Sans MS" w:cs="Arial"/>
          <w:color w:val="000000"/>
          <w:sz w:val="22"/>
          <w:szCs w:val="20"/>
        </w:rPr>
        <w:t xml:space="preserve"> </w:t>
      </w:r>
      <w:r>
        <w:rPr>
          <w:rFonts w:ascii="Comic Sans MS" w:hAnsi="Comic Sans MS" w:cs="Arial"/>
          <w:color w:val="800000"/>
          <w:sz w:val="22"/>
          <w:szCs w:val="20"/>
        </w:rPr>
        <w:t>Motor de combustão interna</w:t>
      </w:r>
      <w:r>
        <w:rPr>
          <w:rFonts w:ascii="Comic Sans MS" w:hAnsi="Comic Sans MS" w:cs="Arial"/>
          <w:color w:val="000000"/>
          <w:sz w:val="22"/>
          <w:szCs w:val="20"/>
        </w:rPr>
        <w:t>).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A eletrificação generalizada das linhas no mundo desenvolvido aconteceu depois da II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Guerra Mundial. Os países da Europa conti</w:t>
      </w:r>
      <w:r>
        <w:rPr>
          <w:rFonts w:ascii="Comic Sans MS" w:hAnsi="Comic Sans MS" w:cs="Arial"/>
          <w:color w:val="000000"/>
          <w:sz w:val="22"/>
          <w:szCs w:val="20"/>
        </w:rPr>
        <w:t>nental, que restauravam as linhas danificadas pela guerra, aproveitaram a ocasião para eletrificá-las.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No último quartel do século XX, a evolução das estradas de ferro tem sido marcada pela reação no Primeiro Mundo diante da força da eficiência do transpor</w:t>
      </w:r>
      <w:r>
        <w:rPr>
          <w:rFonts w:ascii="Comic Sans MS" w:hAnsi="Comic Sans MS" w:cs="Arial"/>
          <w:color w:val="000000"/>
          <w:sz w:val="22"/>
          <w:szCs w:val="20"/>
        </w:rPr>
        <w:t xml:space="preserve">te aéreo e rodoviário, pela exploração da eletrônica e por uma rápida difusão dos sistemas de metrô. </w:t>
      </w:r>
      <w:r>
        <w:rPr>
          <w:rFonts w:ascii="Comic Sans MS" w:hAnsi="Comic Sans MS" w:cs="Arial"/>
          <w:i/>
          <w:iCs/>
          <w:color w:val="000000"/>
          <w:sz w:val="22"/>
          <w:szCs w:val="20"/>
        </w:rPr>
        <w:t>Ver</w:t>
      </w:r>
      <w:r>
        <w:rPr>
          <w:rFonts w:ascii="Comic Sans MS" w:hAnsi="Comic Sans MS" w:cs="Arial"/>
          <w:color w:val="000000"/>
          <w:sz w:val="22"/>
          <w:szCs w:val="20"/>
        </w:rPr>
        <w:t xml:space="preserve"> </w:t>
      </w:r>
      <w:r>
        <w:rPr>
          <w:rFonts w:ascii="Comic Sans MS" w:hAnsi="Comic Sans MS" w:cs="Arial"/>
          <w:color w:val="800000"/>
          <w:sz w:val="22"/>
          <w:szCs w:val="20"/>
        </w:rPr>
        <w:t>Transporte coletivo</w:t>
      </w:r>
      <w:r>
        <w:rPr>
          <w:rFonts w:ascii="Comic Sans MS" w:hAnsi="Comic Sans MS" w:cs="Arial"/>
          <w:color w:val="000000"/>
          <w:sz w:val="22"/>
          <w:szCs w:val="20"/>
        </w:rPr>
        <w:t>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Na Europa Ocidental, a modernização das vias e da sinalização, junto à nova tecnologia de tração, tem permitido manter velocidades</w:t>
      </w:r>
      <w:r>
        <w:rPr>
          <w:rFonts w:ascii="Comic Sans MS" w:hAnsi="Comic Sans MS" w:cs="Arial"/>
          <w:color w:val="000000"/>
          <w:sz w:val="22"/>
          <w:szCs w:val="20"/>
        </w:rPr>
        <w:t xml:space="preserve"> de 160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km/h a até 200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km/h, conseguindo que os trens que cobrem as linhas básicas tradicionais alcancem velocidades que os tornam competitivos em relação aos aviões e automóveis privados nas viagens longas. Depois que, em meados da década de 1960, o prime</w:t>
      </w:r>
      <w:r>
        <w:rPr>
          <w:rFonts w:ascii="Comic Sans MS" w:hAnsi="Comic Sans MS" w:cs="Arial"/>
          <w:color w:val="000000"/>
          <w:sz w:val="22"/>
          <w:szCs w:val="20"/>
        </w:rPr>
        <w:t>iro trem-bala japonês demonstrou que isto era possível, os franceses aperfeiçoaram seu TGV (</w:t>
      </w:r>
      <w:r>
        <w:rPr>
          <w:rFonts w:ascii="Comic Sans MS" w:hAnsi="Comic Sans MS" w:cs="Arial"/>
          <w:i/>
          <w:iCs/>
          <w:color w:val="000000"/>
          <w:sz w:val="22"/>
          <w:szCs w:val="20"/>
        </w:rPr>
        <w:t>Train à Grande Vitesse,</w:t>
      </w:r>
      <w:r>
        <w:rPr>
          <w:rFonts w:ascii="Comic Sans MS" w:hAnsi="Comic Sans MS" w:cs="Arial"/>
          <w:color w:val="000000"/>
          <w:sz w:val="22"/>
          <w:szCs w:val="20"/>
        </w:rPr>
        <w:t xml:space="preserve"> ou trem de alta velocidade). A primeira via para TGV, do sul de Paris a Lyon, foi concluída em 1983 e conseguiu uma velocidade contínua de 2</w:t>
      </w:r>
      <w:r>
        <w:rPr>
          <w:rFonts w:ascii="Comic Sans MS" w:hAnsi="Comic Sans MS" w:cs="Arial"/>
          <w:color w:val="000000"/>
          <w:sz w:val="22"/>
          <w:szCs w:val="20"/>
        </w:rPr>
        <w:t>70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km/h.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A Espanha adotou a tecnologia TGV francesa para sua primeira linha de alta velocidade, uma viagem a 300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km/h entre Madri e Sevilha. A União Européia deseja conectar estas novas linhas nacionais para poder oferecer viagens internacionais em trens d</w:t>
      </w:r>
      <w:r>
        <w:rPr>
          <w:rFonts w:ascii="Comic Sans MS" w:hAnsi="Comic Sans MS" w:cs="Arial"/>
          <w:color w:val="000000"/>
          <w:sz w:val="22"/>
          <w:szCs w:val="20"/>
        </w:rPr>
        <w:t>e alta velocidade sem interrupções.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 xml:space="preserve">Uma das numerosas dívidas que a ferrovia moderna tem com a </w:t>
      </w:r>
      <w:r>
        <w:rPr>
          <w:rFonts w:ascii="Comic Sans MS" w:hAnsi="Comic Sans MS" w:cs="Arial"/>
          <w:color w:val="800000"/>
          <w:sz w:val="22"/>
          <w:szCs w:val="20"/>
        </w:rPr>
        <w:t>eletrônica</w:t>
      </w:r>
      <w:r>
        <w:rPr>
          <w:rFonts w:ascii="Comic Sans MS" w:hAnsi="Comic Sans MS" w:cs="Arial"/>
          <w:color w:val="000000"/>
          <w:sz w:val="22"/>
          <w:szCs w:val="20"/>
        </w:rPr>
        <w:t xml:space="preserve"> é a sua contribuição à tecnologia de tração. Foi possível obter uma grande potência necessária para que um trem elétrico desenvolva e mantenha uma vel</w:t>
      </w:r>
      <w:r>
        <w:rPr>
          <w:rFonts w:ascii="Comic Sans MS" w:hAnsi="Comic Sans MS" w:cs="Arial"/>
          <w:color w:val="000000"/>
          <w:sz w:val="22"/>
          <w:szCs w:val="20"/>
        </w:rPr>
        <w:t>ocidade de 300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 xml:space="preserve">km/h porque a eletrônica reduziu muitíssimo o volume e o peso da central geradora. O rendimento também melhorou muito com o controle preciso dos </w:t>
      </w:r>
      <w:r>
        <w:rPr>
          <w:rFonts w:ascii="Comic Sans MS" w:hAnsi="Comic Sans MS" w:cs="Arial"/>
          <w:color w:val="800000"/>
          <w:sz w:val="22"/>
          <w:szCs w:val="20"/>
        </w:rPr>
        <w:lastRenderedPageBreak/>
        <w:t>microprocessadores</w:t>
      </w:r>
      <w:r>
        <w:rPr>
          <w:rFonts w:ascii="Comic Sans MS" w:hAnsi="Comic Sans MS" w:cs="Arial"/>
          <w:color w:val="000000"/>
          <w:sz w:val="22"/>
          <w:szCs w:val="20"/>
        </w:rPr>
        <w:t xml:space="preserve"> aplicado ao funcionamento de todos os componentes. A eletrônica revolucionou </w:t>
      </w:r>
      <w:r>
        <w:rPr>
          <w:rFonts w:ascii="Comic Sans MS" w:hAnsi="Comic Sans MS" w:cs="Arial"/>
          <w:color w:val="000000"/>
          <w:sz w:val="22"/>
          <w:szCs w:val="20"/>
        </w:rPr>
        <w:t>a sinalização e o controle do tráfego.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position w:val="6"/>
          <w:sz w:val="22"/>
          <w:szCs w:val="20"/>
        </w:rPr>
      </w:pPr>
      <w:r>
        <w:rPr>
          <w:rFonts w:ascii="Comic Sans MS" w:hAnsi="Comic Sans MS" w:cs="Arial"/>
          <w:i/>
          <w:iCs/>
          <w:color w:val="000000"/>
          <w:sz w:val="22"/>
          <w:szCs w:val="20"/>
        </w:rPr>
        <w:t>Ver também</w:t>
      </w:r>
      <w:r>
        <w:rPr>
          <w:rFonts w:ascii="Comic Sans MS" w:hAnsi="Comic Sans MS" w:cs="Arial"/>
          <w:color w:val="000000"/>
          <w:sz w:val="22"/>
          <w:szCs w:val="20"/>
        </w:rPr>
        <w:t xml:space="preserve"> </w:t>
      </w:r>
      <w:r>
        <w:rPr>
          <w:rFonts w:ascii="Comic Sans MS" w:hAnsi="Comic Sans MS" w:cs="Arial"/>
          <w:color w:val="800000"/>
          <w:sz w:val="22"/>
          <w:szCs w:val="20"/>
        </w:rPr>
        <w:t>Túnel do Canal da Mancha</w:t>
      </w:r>
      <w:r>
        <w:rPr>
          <w:rFonts w:ascii="Comic Sans MS" w:hAnsi="Comic Sans MS" w:cs="Arial"/>
          <w:color w:val="000000"/>
          <w:sz w:val="22"/>
          <w:szCs w:val="20"/>
        </w:rPr>
        <w:t>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position w:val="6"/>
          <w:sz w:val="22"/>
          <w:szCs w:val="20"/>
        </w:rPr>
      </w:pP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b/>
          <w:bCs/>
          <w:color w:val="000000"/>
          <w:sz w:val="22"/>
          <w:szCs w:val="20"/>
        </w:rPr>
        <w:t>Revolução industrial</w:t>
      </w:r>
      <w:r>
        <w:rPr>
          <w:rFonts w:ascii="Comic Sans MS" w:hAnsi="Comic Sans MS" w:cs="Arial"/>
          <w:color w:val="000000"/>
          <w:sz w:val="22"/>
          <w:szCs w:val="20"/>
        </w:rPr>
        <w:t xml:space="preserve">, transição de uma economia agrícola tradicional para uma caracterizada por processos de </w:t>
      </w:r>
      <w:r>
        <w:rPr>
          <w:rFonts w:ascii="Comic Sans MS" w:hAnsi="Comic Sans MS" w:cs="Arial"/>
          <w:color w:val="800000"/>
          <w:sz w:val="22"/>
          <w:szCs w:val="20"/>
        </w:rPr>
        <w:t>produção</w:t>
      </w:r>
      <w:r>
        <w:rPr>
          <w:rFonts w:ascii="Comic Sans MS" w:hAnsi="Comic Sans MS" w:cs="Arial"/>
          <w:color w:val="000000"/>
          <w:sz w:val="22"/>
          <w:szCs w:val="20"/>
        </w:rPr>
        <w:t xml:space="preserve"> mecanizados para fabricar </w:t>
      </w:r>
      <w:r>
        <w:rPr>
          <w:rFonts w:ascii="Comic Sans MS" w:hAnsi="Comic Sans MS" w:cs="Arial"/>
          <w:color w:val="800000"/>
          <w:sz w:val="22"/>
          <w:szCs w:val="20"/>
        </w:rPr>
        <w:t>bens</w:t>
      </w:r>
      <w:r>
        <w:rPr>
          <w:rFonts w:ascii="Comic Sans MS" w:hAnsi="Comic Sans MS" w:cs="Arial"/>
          <w:color w:val="000000"/>
          <w:sz w:val="22"/>
          <w:szCs w:val="20"/>
        </w:rPr>
        <w:t xml:space="preserve"> em grande escala. Os historiad</w:t>
      </w:r>
      <w:r>
        <w:rPr>
          <w:rFonts w:ascii="Comic Sans MS" w:hAnsi="Comic Sans MS" w:cs="Arial"/>
          <w:color w:val="000000"/>
          <w:sz w:val="22"/>
          <w:szCs w:val="20"/>
        </w:rPr>
        <w:t xml:space="preserve">ores aplicam este termo exclusivamente às mudanças produzidas na Inglaterra a partir do final do século XVIII; sua expansão aos outros países denomina-se </w:t>
      </w:r>
      <w:r>
        <w:rPr>
          <w:rFonts w:ascii="Comic Sans MS" w:hAnsi="Comic Sans MS" w:cs="Arial"/>
          <w:color w:val="800000"/>
          <w:sz w:val="22"/>
          <w:szCs w:val="20"/>
        </w:rPr>
        <w:t>industrialização</w:t>
      </w:r>
      <w:r>
        <w:rPr>
          <w:rFonts w:ascii="Comic Sans MS" w:hAnsi="Comic Sans MS" w:cs="Arial"/>
          <w:color w:val="000000"/>
          <w:sz w:val="22"/>
          <w:szCs w:val="20"/>
        </w:rPr>
        <w:t xml:space="preserve"> ou desenvolvimento industrial.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A Revolução Industrial teve lugar no Reino Unido no fi</w:t>
      </w:r>
      <w:r>
        <w:rPr>
          <w:rFonts w:ascii="Comic Sans MS" w:hAnsi="Comic Sans MS" w:cs="Arial"/>
          <w:color w:val="000000"/>
          <w:sz w:val="22"/>
          <w:szCs w:val="20"/>
        </w:rPr>
        <w:t>nal do século XVIII. O trabalho se transferiu da produção de produtos primários à de bens manufaturados e serviços, o que gerou processos migratórios das zonas rurais às urbanas.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As mudanças mais importantes afetaram a organização do processo produtivo. Es</w:t>
      </w:r>
      <w:r>
        <w:rPr>
          <w:rFonts w:ascii="Comic Sans MS" w:hAnsi="Comic Sans MS" w:cs="Arial"/>
          <w:color w:val="000000"/>
          <w:sz w:val="22"/>
          <w:szCs w:val="20"/>
        </w:rPr>
        <w:t xml:space="preserve">te passou a se realizar em grandes </w:t>
      </w:r>
      <w:r>
        <w:rPr>
          <w:rFonts w:ascii="Comic Sans MS" w:hAnsi="Comic Sans MS" w:cs="Arial"/>
          <w:color w:val="800000"/>
          <w:sz w:val="22"/>
          <w:szCs w:val="20"/>
        </w:rPr>
        <w:t>empresas</w:t>
      </w:r>
      <w:r>
        <w:rPr>
          <w:rFonts w:ascii="Comic Sans MS" w:hAnsi="Comic Sans MS" w:cs="Arial"/>
          <w:color w:val="000000"/>
          <w:sz w:val="22"/>
          <w:szCs w:val="20"/>
        </w:rPr>
        <w:t>, aumentando a especialização do trabalho. Seu desenvolvimento dependia de uma utilização intensiva do capital e da aparição de novas ferramentas de trabalho especializadas. A experiência adquirida aumentou a prod</w:t>
      </w:r>
      <w:r>
        <w:rPr>
          <w:rFonts w:ascii="Comic Sans MS" w:hAnsi="Comic Sans MS" w:cs="Arial"/>
          <w:color w:val="000000"/>
          <w:sz w:val="22"/>
          <w:szCs w:val="20"/>
        </w:rPr>
        <w:t>utividade e a especialização.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Londres foi o centro de uma rede comercial internacional que favoreceu o desenvolvimento da economia. A partir de meados do século XIX, este desenvolvimento expandiu-se a outros países.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position w:val="6"/>
          <w:sz w:val="22"/>
          <w:szCs w:val="20"/>
        </w:rPr>
      </w:pPr>
      <w:r>
        <w:rPr>
          <w:rFonts w:ascii="Comic Sans MS" w:hAnsi="Comic Sans MS" w:cs="Arial"/>
          <w:color w:val="000000"/>
          <w:sz w:val="22"/>
          <w:szCs w:val="20"/>
        </w:rPr>
        <w:t>A Revolução Industrial implicou, no prin</w:t>
      </w:r>
      <w:r>
        <w:rPr>
          <w:rFonts w:ascii="Comic Sans MS" w:hAnsi="Comic Sans MS" w:cs="Arial"/>
          <w:color w:val="000000"/>
          <w:sz w:val="22"/>
          <w:szCs w:val="20"/>
        </w:rPr>
        <w:t xml:space="preserve">cípio, uma redução do poder aquisitivo dos trabalhadores e uma perda de qualidade em seu nível de vida, mas depois implicou um aumento da </w:t>
      </w:r>
      <w:r>
        <w:rPr>
          <w:rFonts w:ascii="Comic Sans MS" w:hAnsi="Comic Sans MS" w:cs="Arial"/>
          <w:color w:val="800000"/>
          <w:sz w:val="22"/>
          <w:szCs w:val="20"/>
        </w:rPr>
        <w:t>renda per capita nacional</w:t>
      </w:r>
      <w:r>
        <w:rPr>
          <w:rFonts w:ascii="Comic Sans MS" w:hAnsi="Comic Sans MS" w:cs="Arial"/>
          <w:color w:val="000000"/>
          <w:sz w:val="22"/>
          <w:szCs w:val="20"/>
        </w:rPr>
        <w:t>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position w:val="6"/>
          <w:sz w:val="22"/>
          <w:szCs w:val="20"/>
        </w:rPr>
      </w:pPr>
    </w:p>
    <w:p w:rsidR="00000000" w:rsidRDefault="00686E13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w:lastRenderedPageBreak/>
        <w:drawing>
          <wp:inline distT="0" distB="0" distL="0" distR="0">
            <wp:extent cx="5610225" cy="3105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6F07">
      <w:pPr>
        <w:autoSpaceDE w:val="0"/>
        <w:autoSpaceDN w:val="0"/>
        <w:adjustRightInd w:val="0"/>
        <w:spacing w:before="150"/>
        <w:ind w:left="200" w:right="25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b/>
          <w:bCs/>
          <w:sz w:val="22"/>
          <w:szCs w:val="16"/>
        </w:rPr>
        <w:t>Divisão do trabalho na indústria</w:t>
      </w:r>
    </w:p>
    <w:p w:rsidR="00000000" w:rsidRDefault="00196F07">
      <w:pPr>
        <w:autoSpaceDE w:val="0"/>
        <w:autoSpaceDN w:val="0"/>
        <w:adjustRightInd w:val="0"/>
        <w:spacing w:before="50" w:after="50"/>
        <w:ind w:left="200" w:right="25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sz w:val="22"/>
          <w:szCs w:val="16"/>
        </w:rPr>
        <w:t>A divisão do trabalho é um princípio básico da industri</w:t>
      </w:r>
      <w:r>
        <w:rPr>
          <w:rFonts w:ascii="Comic Sans MS" w:hAnsi="Comic Sans MS" w:cs="Arial"/>
          <w:sz w:val="22"/>
          <w:szCs w:val="16"/>
        </w:rPr>
        <w:t>alização. Na divisão do trabalho, cada trabalhador é designado a uma tarefa diferente, ou fase, no processo de fabricação, resultando daí um aumento da produção total. Como mostra a ilustração superior, se uma pessoa realizar as cinco fases na fabricação d</w:t>
      </w:r>
      <w:r>
        <w:rPr>
          <w:rFonts w:ascii="Comic Sans MS" w:hAnsi="Comic Sans MS" w:cs="Arial"/>
          <w:sz w:val="22"/>
          <w:szCs w:val="16"/>
        </w:rPr>
        <w:t xml:space="preserve">e um produto, poderá produzir uma unidade ao dia. Cinco trabalhadores, cada um especializado em uma das cinco fases, poderão produzir 10 unidades no mesmo tempo. </w:t>
      </w:r>
    </w:p>
    <w:p w:rsidR="00000000" w:rsidRDefault="00196F07">
      <w:pPr>
        <w:autoSpaceDE w:val="0"/>
        <w:autoSpaceDN w:val="0"/>
        <w:adjustRightInd w:val="0"/>
        <w:spacing w:before="50" w:after="50"/>
        <w:ind w:left="200" w:right="250"/>
        <w:jc w:val="both"/>
        <w:rPr>
          <w:rFonts w:ascii="Comic Sans MS" w:hAnsi="Comic Sans MS"/>
          <w:sz w:val="22"/>
        </w:rPr>
      </w:pP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position w:val="6"/>
          <w:sz w:val="22"/>
          <w:szCs w:val="20"/>
        </w:rPr>
      </w:pPr>
      <w:r>
        <w:rPr>
          <w:rFonts w:ascii="Comic Sans MS" w:hAnsi="Comic Sans MS" w:cs="Arial"/>
          <w:b/>
          <w:bCs/>
          <w:color w:val="000000"/>
          <w:sz w:val="22"/>
          <w:szCs w:val="20"/>
        </w:rPr>
        <w:t>Stephenson, George</w:t>
      </w:r>
      <w:r>
        <w:rPr>
          <w:rFonts w:ascii="Comic Sans MS" w:hAnsi="Comic Sans MS" w:cs="Arial"/>
          <w:color w:val="000000"/>
          <w:sz w:val="22"/>
          <w:szCs w:val="20"/>
        </w:rPr>
        <w:t xml:space="preserve"> (1781-1848), inventor e engenheiro britânico que construiu a primeira </w:t>
      </w:r>
      <w:r>
        <w:rPr>
          <w:rFonts w:ascii="Comic Sans MS" w:hAnsi="Comic Sans MS" w:cs="Arial"/>
          <w:color w:val="800000"/>
          <w:sz w:val="22"/>
          <w:szCs w:val="20"/>
        </w:rPr>
        <w:t>loc</w:t>
      </w:r>
      <w:r>
        <w:rPr>
          <w:rFonts w:ascii="Comic Sans MS" w:hAnsi="Comic Sans MS" w:cs="Arial"/>
          <w:color w:val="800000"/>
          <w:sz w:val="22"/>
          <w:szCs w:val="20"/>
        </w:rPr>
        <w:t>omotiva</w:t>
      </w:r>
      <w:r>
        <w:rPr>
          <w:rFonts w:ascii="Comic Sans MS" w:hAnsi="Comic Sans MS" w:cs="Arial"/>
          <w:color w:val="000000"/>
          <w:sz w:val="22"/>
          <w:szCs w:val="20"/>
        </w:rPr>
        <w:t xml:space="preserve"> ferroviária utilizável.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b/>
          <w:bCs/>
          <w:color w:val="000000"/>
          <w:sz w:val="22"/>
          <w:szCs w:val="20"/>
        </w:rPr>
        <w:t>Locomotiva</w:t>
      </w:r>
      <w:r>
        <w:rPr>
          <w:rFonts w:ascii="Comic Sans MS" w:hAnsi="Comic Sans MS" w:cs="Arial"/>
          <w:color w:val="000000"/>
          <w:sz w:val="22"/>
          <w:szCs w:val="20"/>
        </w:rPr>
        <w:t xml:space="preserve">, qualquer tipo de veículo autopropulsado utilizado em vias férreas, ou </w:t>
      </w:r>
      <w:r>
        <w:rPr>
          <w:rFonts w:ascii="Comic Sans MS" w:hAnsi="Comic Sans MS" w:cs="Arial"/>
          <w:color w:val="800000"/>
          <w:sz w:val="22"/>
          <w:szCs w:val="20"/>
        </w:rPr>
        <w:t>estradas de ferro</w:t>
      </w:r>
      <w:r>
        <w:rPr>
          <w:rFonts w:ascii="Comic Sans MS" w:hAnsi="Comic Sans MS" w:cs="Arial"/>
          <w:color w:val="000000"/>
          <w:sz w:val="22"/>
          <w:szCs w:val="20"/>
        </w:rPr>
        <w:t xml:space="preserve">, para impulsionar ou arrastar outros tipos de unidades móveis. As locomotivas se diferenciam de outros tipos de veículos de </w:t>
      </w:r>
      <w:r>
        <w:rPr>
          <w:rFonts w:ascii="Comic Sans MS" w:hAnsi="Comic Sans MS" w:cs="Arial"/>
          <w:color w:val="000000"/>
          <w:sz w:val="22"/>
          <w:szCs w:val="20"/>
        </w:rPr>
        <w:t>linhas férreas autopropulsados que só são utilizados como unidades de arrasto e não foram desenhados para o transporte de passageiros ou de cargas.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 xml:space="preserve">A primeira locomotiva foi construída na Inglaterra em 1804 pelo engenheiro e inventor </w:t>
      </w:r>
      <w:r>
        <w:rPr>
          <w:rFonts w:ascii="Comic Sans MS" w:hAnsi="Comic Sans MS" w:cs="Arial"/>
          <w:color w:val="800000"/>
          <w:sz w:val="22"/>
          <w:szCs w:val="20"/>
        </w:rPr>
        <w:t>Richard Trevithick</w:t>
      </w:r>
      <w:r>
        <w:rPr>
          <w:rFonts w:ascii="Comic Sans MS" w:hAnsi="Comic Sans MS" w:cs="Arial"/>
          <w:color w:val="000000"/>
          <w:sz w:val="22"/>
          <w:szCs w:val="20"/>
        </w:rPr>
        <w:t>. Em</w:t>
      </w:r>
      <w:r>
        <w:rPr>
          <w:rFonts w:ascii="Comic Sans MS" w:hAnsi="Comic Sans MS" w:cs="Arial"/>
          <w:color w:val="000000"/>
          <w:sz w:val="22"/>
          <w:szCs w:val="20"/>
        </w:rPr>
        <w:t xml:space="preserve"> 1829, o </w:t>
      </w:r>
      <w:r>
        <w:rPr>
          <w:rFonts w:ascii="Comic Sans MS" w:hAnsi="Comic Sans MS" w:cs="Arial"/>
          <w:i/>
          <w:iCs/>
          <w:color w:val="000000"/>
          <w:sz w:val="22"/>
          <w:szCs w:val="20"/>
        </w:rPr>
        <w:t>Rocket,</w:t>
      </w:r>
      <w:r>
        <w:rPr>
          <w:rFonts w:ascii="Comic Sans MS" w:hAnsi="Comic Sans MS" w:cs="Arial"/>
          <w:color w:val="000000"/>
          <w:sz w:val="22"/>
          <w:szCs w:val="20"/>
        </w:rPr>
        <w:t xml:space="preserve"> desenhado por </w:t>
      </w:r>
      <w:r>
        <w:rPr>
          <w:rFonts w:ascii="Comic Sans MS" w:hAnsi="Comic Sans MS" w:cs="Arial"/>
          <w:color w:val="800000"/>
          <w:sz w:val="22"/>
          <w:szCs w:val="20"/>
        </w:rPr>
        <w:t>George Stephenson</w:t>
      </w:r>
      <w:r>
        <w:rPr>
          <w:rFonts w:ascii="Comic Sans MS" w:hAnsi="Comic Sans MS" w:cs="Arial"/>
          <w:color w:val="000000"/>
          <w:sz w:val="22"/>
          <w:szCs w:val="20"/>
        </w:rPr>
        <w:t>, ganhou um concurso patrocinado pela companhia de transporte ferroviário Liverpool and Manchester Railway.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As locomotivas a vapor podem ser classificadas de diversas formas. A classificação mais utilizada, c</w:t>
      </w:r>
      <w:r>
        <w:rPr>
          <w:rFonts w:ascii="Comic Sans MS" w:hAnsi="Comic Sans MS" w:cs="Arial"/>
          <w:color w:val="000000"/>
          <w:sz w:val="22"/>
          <w:szCs w:val="20"/>
        </w:rPr>
        <w:t>ontudo, se baseia no número e disposição das rodas.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position w:val="6"/>
          <w:sz w:val="22"/>
          <w:szCs w:val="20"/>
        </w:rPr>
      </w:pPr>
      <w:r>
        <w:rPr>
          <w:rFonts w:ascii="Comic Sans MS" w:hAnsi="Comic Sans MS" w:cs="Arial"/>
          <w:color w:val="000000"/>
          <w:sz w:val="22"/>
          <w:szCs w:val="20"/>
        </w:rPr>
        <w:lastRenderedPageBreak/>
        <w:t>Entre as locomotivas mais importantes desenvolvidas no século XX se encontram as elétricas, que recebem energia através de uma rede de cabo aéreo ou de um terceiro trilho situado junto à via normal (linha</w:t>
      </w:r>
      <w:r>
        <w:rPr>
          <w:rFonts w:ascii="Comic Sans MS" w:hAnsi="Comic Sans MS" w:cs="Arial"/>
          <w:color w:val="000000"/>
          <w:sz w:val="22"/>
          <w:szCs w:val="20"/>
        </w:rPr>
        <w:t xml:space="preserve">s férreas); e as locomotivas diesel-elétricas. Nestas, conhecidas geralmente como locomotivas a diesel, os motores são utilizados para proporcionar energia aos geradores ou conectados a retificadores de estado sólido que movem </w:t>
      </w:r>
      <w:r>
        <w:rPr>
          <w:rFonts w:ascii="Comic Sans MS" w:hAnsi="Comic Sans MS" w:cs="Arial"/>
          <w:color w:val="800000"/>
          <w:sz w:val="22"/>
          <w:szCs w:val="20"/>
        </w:rPr>
        <w:t>motores elétricos</w:t>
      </w:r>
      <w:r>
        <w:rPr>
          <w:rFonts w:ascii="Comic Sans MS" w:hAnsi="Comic Sans MS" w:cs="Arial"/>
          <w:color w:val="000000"/>
          <w:sz w:val="22"/>
          <w:szCs w:val="20"/>
        </w:rPr>
        <w:t xml:space="preserve"> conectados </w:t>
      </w:r>
      <w:r>
        <w:rPr>
          <w:rFonts w:ascii="Comic Sans MS" w:hAnsi="Comic Sans MS" w:cs="Arial"/>
          <w:color w:val="000000"/>
          <w:sz w:val="22"/>
          <w:szCs w:val="20"/>
        </w:rPr>
        <w:t>aos eixos (</w:t>
      </w:r>
      <w:r>
        <w:rPr>
          <w:rFonts w:ascii="Comic Sans MS" w:hAnsi="Comic Sans MS" w:cs="Arial"/>
          <w:i/>
          <w:iCs/>
          <w:color w:val="000000"/>
          <w:sz w:val="22"/>
          <w:szCs w:val="20"/>
        </w:rPr>
        <w:t>ver</w:t>
      </w:r>
      <w:r>
        <w:rPr>
          <w:rFonts w:ascii="Comic Sans MS" w:hAnsi="Comic Sans MS" w:cs="Arial"/>
          <w:color w:val="000000"/>
          <w:sz w:val="22"/>
          <w:szCs w:val="20"/>
        </w:rPr>
        <w:t xml:space="preserve"> </w:t>
      </w:r>
      <w:r>
        <w:rPr>
          <w:rFonts w:ascii="Comic Sans MS" w:hAnsi="Comic Sans MS" w:cs="Arial"/>
          <w:color w:val="800000"/>
          <w:sz w:val="22"/>
          <w:szCs w:val="20"/>
        </w:rPr>
        <w:t>Motor de combustão interna</w:t>
      </w:r>
      <w:r>
        <w:rPr>
          <w:rFonts w:ascii="Comic Sans MS" w:hAnsi="Comic Sans MS" w:cs="Arial"/>
          <w:color w:val="000000"/>
          <w:sz w:val="22"/>
          <w:szCs w:val="20"/>
        </w:rPr>
        <w:t>). Esse tipo de locomotiva, comparada com a locomotiva a vapor, tem maior disponibilidade, ou seja, maior número de horas produtivas por dia. Depois da II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Guerra Mundial, a pesquisa realizada na engenharia de combus</w:t>
      </w:r>
      <w:r>
        <w:rPr>
          <w:rFonts w:ascii="Comic Sans MS" w:hAnsi="Comic Sans MS" w:cs="Arial"/>
          <w:color w:val="000000"/>
          <w:sz w:val="22"/>
          <w:szCs w:val="20"/>
        </w:rPr>
        <w:t xml:space="preserve">tão ajudou ao desenvolvimento de locomotivas de turbinas-elétricas, nas quais as </w:t>
      </w:r>
      <w:r>
        <w:rPr>
          <w:rFonts w:ascii="Comic Sans MS" w:hAnsi="Comic Sans MS" w:cs="Arial"/>
          <w:color w:val="800000"/>
          <w:sz w:val="22"/>
          <w:szCs w:val="20"/>
        </w:rPr>
        <w:t>turbinas</w:t>
      </w:r>
      <w:r>
        <w:rPr>
          <w:rFonts w:ascii="Comic Sans MS" w:hAnsi="Comic Sans MS" w:cs="Arial"/>
          <w:color w:val="000000"/>
          <w:sz w:val="22"/>
          <w:szCs w:val="20"/>
        </w:rPr>
        <w:t xml:space="preserve"> de gás ou vapor eram utilizadas para impulsionar geradores que proporcionavam energia a motores elétricos.</w:t>
      </w:r>
    </w:p>
    <w:p w:rsidR="00000000" w:rsidRDefault="00686E13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w:drawing>
          <wp:inline distT="0" distB="0" distL="0" distR="0">
            <wp:extent cx="5610225" cy="3105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b/>
          <w:bCs/>
          <w:color w:val="000000"/>
          <w:sz w:val="22"/>
          <w:szCs w:val="20"/>
        </w:rPr>
        <w:t>Expresso do Oriente</w:t>
      </w:r>
      <w:r>
        <w:rPr>
          <w:rFonts w:ascii="Comic Sans MS" w:hAnsi="Comic Sans MS" w:cs="Arial"/>
          <w:color w:val="000000"/>
          <w:sz w:val="22"/>
          <w:szCs w:val="20"/>
        </w:rPr>
        <w:t>, trem de luxo que percorre toda a Eur</w:t>
      </w:r>
      <w:r>
        <w:rPr>
          <w:rFonts w:ascii="Comic Sans MS" w:hAnsi="Comic Sans MS" w:cs="Arial"/>
          <w:color w:val="000000"/>
          <w:sz w:val="22"/>
          <w:szCs w:val="20"/>
        </w:rPr>
        <w:t>opa. No começo da década de 1870, Georges Nagelmackers conseguiu convencer várias companhias ferroviárias européias a criar trens nos quais fosse possível dormir. Em dezembro de 1876, ele formou sua própria companhia (International Wagons-Lits Company). Ap</w:t>
      </w:r>
      <w:r>
        <w:rPr>
          <w:rFonts w:ascii="Comic Sans MS" w:hAnsi="Comic Sans MS" w:cs="Arial"/>
          <w:color w:val="000000"/>
          <w:sz w:val="22"/>
          <w:szCs w:val="20"/>
        </w:rPr>
        <w:t xml:space="preserve">ós o imediato sucesso do trem Paris-Viena, Nagelmackers estendeu o trajeto com a apresentação do primeiro trem internacional de luxo da Europa, em 1883. O trem fazia a viagem entre </w:t>
      </w:r>
      <w:r>
        <w:rPr>
          <w:rFonts w:ascii="Comic Sans MS" w:hAnsi="Comic Sans MS" w:cs="Arial"/>
          <w:color w:val="800000"/>
          <w:sz w:val="22"/>
          <w:szCs w:val="20"/>
        </w:rPr>
        <w:t>Paris</w:t>
      </w:r>
      <w:r>
        <w:rPr>
          <w:rFonts w:ascii="Comic Sans MS" w:hAnsi="Comic Sans MS" w:cs="Arial"/>
          <w:color w:val="000000"/>
          <w:sz w:val="22"/>
          <w:szCs w:val="20"/>
        </w:rPr>
        <w:t xml:space="preserve"> e </w:t>
      </w:r>
      <w:r>
        <w:rPr>
          <w:rFonts w:ascii="Comic Sans MS" w:hAnsi="Comic Sans MS" w:cs="Arial"/>
          <w:color w:val="800000"/>
          <w:sz w:val="22"/>
          <w:szCs w:val="20"/>
        </w:rPr>
        <w:t>Istambul</w:t>
      </w:r>
      <w:r>
        <w:rPr>
          <w:rFonts w:ascii="Comic Sans MS" w:hAnsi="Comic Sans MS" w:cs="Arial"/>
          <w:color w:val="000000"/>
          <w:sz w:val="22"/>
          <w:szCs w:val="20"/>
        </w:rPr>
        <w:t xml:space="preserve"> (antiga Constantinopla). O tempo de duração da viagem era </w:t>
      </w:r>
      <w:r>
        <w:rPr>
          <w:rFonts w:ascii="Comic Sans MS" w:hAnsi="Comic Sans MS" w:cs="Arial"/>
          <w:color w:val="000000"/>
          <w:sz w:val="22"/>
          <w:szCs w:val="20"/>
        </w:rPr>
        <w:t xml:space="preserve">de cerca de 67 horas. O serviço foi interrompido com a deflagração da </w:t>
      </w:r>
      <w:r>
        <w:rPr>
          <w:rFonts w:ascii="Comic Sans MS" w:hAnsi="Comic Sans MS" w:cs="Arial"/>
          <w:color w:val="800000"/>
          <w:sz w:val="22"/>
          <w:szCs w:val="20"/>
        </w:rPr>
        <w:t>I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800000"/>
          <w:sz w:val="22"/>
          <w:szCs w:val="20"/>
        </w:rPr>
        <w:t>Guerra Mundial</w:t>
      </w:r>
      <w:r>
        <w:rPr>
          <w:rFonts w:ascii="Comic Sans MS" w:hAnsi="Comic Sans MS" w:cs="Arial"/>
          <w:color w:val="000000"/>
          <w:sz w:val="22"/>
          <w:szCs w:val="20"/>
        </w:rPr>
        <w:t>, em 1914.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Até o começo da II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Guerra Mundial em 1939, o Orient Express e o Simplon-Orient Express eram compostos por vagões-dormitórios suntuosamente decorados e por vagõ</w:t>
      </w:r>
      <w:r>
        <w:rPr>
          <w:rFonts w:ascii="Comic Sans MS" w:hAnsi="Comic Sans MS" w:cs="Arial"/>
          <w:color w:val="000000"/>
          <w:sz w:val="22"/>
          <w:szCs w:val="20"/>
        </w:rPr>
        <w:t xml:space="preserve">es-restaurantes, além dos vagões postais e de bagagem. O </w:t>
      </w:r>
      <w:r>
        <w:rPr>
          <w:rFonts w:ascii="Comic Sans MS" w:hAnsi="Comic Sans MS" w:cs="Arial"/>
          <w:i/>
          <w:iCs/>
          <w:color w:val="000000"/>
          <w:sz w:val="22"/>
          <w:szCs w:val="20"/>
        </w:rPr>
        <w:t>glamour</w:t>
      </w:r>
      <w:r>
        <w:rPr>
          <w:rFonts w:ascii="Comic Sans MS" w:hAnsi="Comic Sans MS" w:cs="Arial"/>
          <w:color w:val="000000"/>
          <w:sz w:val="22"/>
          <w:szCs w:val="20"/>
        </w:rPr>
        <w:t xml:space="preserve"> de sua </w:t>
      </w:r>
      <w:r>
        <w:rPr>
          <w:rFonts w:ascii="Comic Sans MS" w:hAnsi="Comic Sans MS" w:cs="Arial"/>
          <w:color w:val="000000"/>
          <w:sz w:val="22"/>
          <w:szCs w:val="20"/>
        </w:rPr>
        <w:lastRenderedPageBreak/>
        <w:t>clientela e o charme dos trens e das cidades por onde passavam inspiraram vários artistas, escritores e diretores de cinema.</w:t>
      </w: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</w:p>
    <w:p w:rsidR="00000000" w:rsidRDefault="00686E13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w:drawing>
          <wp:inline distT="0" distB="0" distL="0" distR="0">
            <wp:extent cx="4953000" cy="3200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6F07">
      <w:pPr>
        <w:autoSpaceDE w:val="0"/>
        <w:autoSpaceDN w:val="0"/>
        <w:adjustRightInd w:val="0"/>
        <w:spacing w:before="150"/>
        <w:ind w:left="200" w:right="25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b/>
          <w:bCs/>
          <w:sz w:val="22"/>
          <w:szCs w:val="16"/>
        </w:rPr>
        <w:t>Locomotiva a vapor</w:t>
      </w:r>
    </w:p>
    <w:p w:rsidR="00000000" w:rsidRDefault="00196F07">
      <w:pPr>
        <w:autoSpaceDE w:val="0"/>
        <w:autoSpaceDN w:val="0"/>
        <w:adjustRightInd w:val="0"/>
        <w:spacing w:before="50" w:after="50"/>
        <w:ind w:left="200" w:right="25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sz w:val="22"/>
          <w:szCs w:val="16"/>
        </w:rPr>
        <w:t>A máquina número 44, uma locomotiva a</w:t>
      </w:r>
      <w:r>
        <w:rPr>
          <w:rFonts w:ascii="Comic Sans MS" w:hAnsi="Comic Sans MS" w:cs="Arial"/>
          <w:sz w:val="22"/>
          <w:szCs w:val="16"/>
        </w:rPr>
        <w:t xml:space="preserve"> vapor Baldwin 2-8-0 construída em 1921, tem duas rodas no carro dianteiro e oito rodas tratoras, sem carro traseiro. Nos Estados Unidos, as máquinas diesel e elétricas começaram a substituir, nas décadas de 1930 e 1940, a máquinas a vapor. </w:t>
      </w:r>
    </w:p>
    <w:p w:rsidR="00000000" w:rsidRDefault="00196F07">
      <w:pPr>
        <w:autoSpaceDE w:val="0"/>
        <w:autoSpaceDN w:val="0"/>
        <w:adjustRightInd w:val="0"/>
        <w:spacing w:after="50"/>
        <w:ind w:left="200" w:right="250"/>
        <w:jc w:val="both"/>
        <w:rPr>
          <w:rFonts w:ascii="Comic Sans MS" w:hAnsi="Comic Sans MS" w:cs="Arial"/>
          <w:sz w:val="22"/>
          <w:szCs w:val="16"/>
          <w:lang w:val="en-US"/>
        </w:rPr>
      </w:pPr>
    </w:p>
    <w:p w:rsidR="00000000" w:rsidRDefault="00196F07">
      <w:pPr>
        <w:autoSpaceDE w:val="0"/>
        <w:autoSpaceDN w:val="0"/>
        <w:adjustRightInd w:val="0"/>
        <w:spacing w:after="50"/>
        <w:ind w:left="200" w:right="250"/>
        <w:jc w:val="both"/>
        <w:rPr>
          <w:rFonts w:ascii="Comic Sans MS" w:hAnsi="Comic Sans MS" w:cs="Arial"/>
          <w:sz w:val="22"/>
          <w:szCs w:val="16"/>
          <w:lang w:val="en-US"/>
        </w:rPr>
      </w:pPr>
    </w:p>
    <w:p w:rsidR="00000000" w:rsidRDefault="00196F07">
      <w:pPr>
        <w:autoSpaceDE w:val="0"/>
        <w:autoSpaceDN w:val="0"/>
        <w:adjustRightInd w:val="0"/>
        <w:spacing w:after="50"/>
        <w:ind w:left="200" w:right="250"/>
        <w:jc w:val="both"/>
        <w:rPr>
          <w:rFonts w:ascii="Comic Sans MS" w:hAnsi="Comic Sans MS"/>
          <w:sz w:val="22"/>
          <w:lang w:val="en-US"/>
        </w:rPr>
      </w:pP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  <w:lang w:val="en-US"/>
        </w:rPr>
      </w:pP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  <w:lang w:val="en-US"/>
        </w:rPr>
      </w:pPr>
    </w:p>
    <w:p w:rsidR="00000000" w:rsidRDefault="00196F07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  <w:lang w:val="en-US"/>
        </w:rPr>
      </w:pPr>
    </w:p>
    <w:p w:rsidR="00196F07" w:rsidRDefault="00196F07">
      <w:pPr>
        <w:jc w:val="both"/>
        <w:rPr>
          <w:rFonts w:ascii="Comic Sans MS" w:hAnsi="Comic Sans MS"/>
          <w:sz w:val="22"/>
          <w:lang w:val="en-US"/>
        </w:rPr>
      </w:pPr>
    </w:p>
    <w:sectPr w:rsidR="00196F0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13"/>
    <w:rsid w:val="00196F07"/>
    <w:rsid w:val="0068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30271-240A-4704-ADA2-6AD6003E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1678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Estrada de ferro, sistema de transporte sobre trilhos, que compreende a via permanente e outras instalações fixas, o material </vt:lpstr>
    </vt:vector>
  </TitlesOfParts>
  <Company>Cesar Augusto Campos Claro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Estrada de ferro, sistema de transporte sobre trilhos, que compreende a via permanente e outras instalações fixas, o material</dc:title>
  <dc:subject/>
  <dc:creator>CURSOMASTER</dc:creator>
  <cp:keywords/>
  <dc:description/>
  <cp:lastModifiedBy>Usuário do Windows</cp:lastModifiedBy>
  <cp:revision>2</cp:revision>
  <dcterms:created xsi:type="dcterms:W3CDTF">2018-09-09T12:54:00Z</dcterms:created>
  <dcterms:modified xsi:type="dcterms:W3CDTF">2018-09-09T12:54:00Z</dcterms:modified>
</cp:coreProperties>
</file>