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41182">
      <w:pPr>
        <w:pStyle w:val="p0"/>
        <w:tabs>
          <w:tab w:val="clear" w:pos="720"/>
        </w:tabs>
        <w:spacing w:line="240" w:lineRule="auto"/>
        <w:jc w:val="center"/>
        <w:rPr>
          <w:sz w:val="48"/>
        </w:rPr>
      </w:pPr>
      <w:bookmarkStart w:id="0" w:name="_GoBack"/>
      <w:bookmarkEnd w:id="0"/>
      <w:r>
        <w:rPr>
          <w:sz w:val="48"/>
        </w:rPr>
        <w:t>Trabalho de Biologia</w:t>
      </w: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  <w:tabs>
          <w:tab w:val="clear" w:pos="720"/>
        </w:tabs>
        <w:spacing w:line="240" w:lineRule="auto"/>
        <w:jc w:val="center"/>
        <w:rPr>
          <w:sz w:val="32"/>
        </w:rPr>
      </w:pPr>
      <w:r>
        <w:rPr>
          <w:sz w:val="32"/>
        </w:rPr>
        <w:t>Por:</w:t>
      </w:r>
    </w:p>
    <w:p w:rsidR="00000000" w:rsidRDefault="00441182">
      <w:pPr>
        <w:pStyle w:val="p0"/>
        <w:tabs>
          <w:tab w:val="clear" w:pos="720"/>
        </w:tabs>
        <w:spacing w:line="240" w:lineRule="auto"/>
        <w:ind w:left="4820"/>
        <w:rPr>
          <w:sz w:val="32"/>
        </w:rPr>
      </w:pP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  <w:tabs>
          <w:tab w:val="clear" w:pos="720"/>
        </w:tabs>
        <w:spacing w:line="240" w:lineRule="auto"/>
        <w:ind w:left="6096"/>
        <w:rPr>
          <w:sz w:val="28"/>
        </w:rPr>
      </w:pPr>
      <w:r>
        <w:rPr>
          <w:sz w:val="28"/>
        </w:rPr>
        <w:t>Trabalho realizado para cumprimento parcial da disciplina de Biologia.</w:t>
      </w: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  <w:tabs>
          <w:tab w:val="clear" w:pos="720"/>
        </w:tabs>
        <w:spacing w:line="240" w:lineRule="auto"/>
        <w:jc w:val="center"/>
        <w:rPr>
          <w:sz w:val="48"/>
        </w:rPr>
      </w:pPr>
      <w:r>
        <w:rPr>
          <w:sz w:val="48"/>
        </w:rPr>
        <w:t>São Mateus – Outubro de 1999 – Polivalente</w:t>
      </w:r>
    </w:p>
    <w:p w:rsidR="00000000" w:rsidRDefault="00441182">
      <w:pPr>
        <w:pStyle w:val="p0"/>
        <w:tabs>
          <w:tab w:val="clear" w:pos="720"/>
        </w:tabs>
        <w:spacing w:line="240" w:lineRule="auto"/>
        <w:jc w:val="center"/>
        <w:rPr>
          <w:sz w:val="48"/>
        </w:rPr>
      </w:pPr>
      <w:r>
        <w:rPr>
          <w:sz w:val="48"/>
        </w:rPr>
        <w:lastRenderedPageBreak/>
        <w:t>Alimentos transgênico</w:t>
      </w:r>
    </w:p>
    <w:p w:rsidR="00000000" w:rsidRDefault="00441182">
      <w:pPr>
        <w:jc w:val="both"/>
      </w:pPr>
    </w:p>
    <w:p w:rsidR="00000000" w:rsidRDefault="00441182">
      <w:pPr>
        <w:ind w:firstLine="720"/>
        <w:jc w:val="both"/>
      </w:pPr>
      <w:r>
        <w:t>Transgênico é qualquer organismo que seja modificado</w:t>
      </w:r>
      <w:r>
        <w:t xml:space="preserve"> geneticamente pelas técnicas de engenharia genética. Ou seja, é qualquer organismo em que se tenha introduzido uma ou mais seqüências de DNA (genes), provenientes de uma outra espécie ou uma seqüência modificada de DNA da mesma espécie.</w:t>
      </w:r>
    </w:p>
    <w:p w:rsidR="00000000" w:rsidRDefault="00441182">
      <w:pPr>
        <w:jc w:val="both"/>
      </w:pPr>
      <w:r>
        <w:t>Vários pesquisas c</w:t>
      </w:r>
      <w:r>
        <w:t xml:space="preserve">om plantas </w:t>
      </w:r>
      <w:proofErr w:type="spellStart"/>
      <w:r>
        <w:t>transgênicas</w:t>
      </w:r>
      <w:proofErr w:type="spellEnd"/>
      <w:r>
        <w:t xml:space="preserve"> já estão sendo feitas no Brasil, como soja resistente a diferentes tipos de herbicidas milho e algodão resistentes a insetos e herbicidas, batata resistente a vírus, entre outras.</w:t>
      </w:r>
    </w:p>
    <w:p w:rsidR="00000000" w:rsidRDefault="00441182">
      <w:pPr>
        <w:jc w:val="both"/>
      </w:pPr>
    </w:p>
    <w:p w:rsidR="00000000" w:rsidRDefault="00441182">
      <w:pPr>
        <w:jc w:val="both"/>
      </w:pPr>
      <w:r>
        <w:t>Os riscos para o meio ambiente</w:t>
      </w:r>
    </w:p>
    <w:p w:rsidR="00000000" w:rsidRDefault="00441182">
      <w:pPr>
        <w:jc w:val="both"/>
      </w:pPr>
    </w:p>
    <w:p w:rsidR="00000000" w:rsidRDefault="00441182">
      <w:pPr>
        <w:ind w:firstLine="720"/>
        <w:jc w:val="both"/>
      </w:pPr>
      <w:r>
        <w:t>Além dos riscos par</w:t>
      </w:r>
      <w:r>
        <w:t>a a saúde humana, existem graves riscos para o meio ambiente que devem ser</w:t>
      </w:r>
      <w:r>
        <w:tab/>
        <w:t>conhecidos.</w:t>
      </w:r>
    </w:p>
    <w:p w:rsidR="00000000" w:rsidRDefault="00441182">
      <w:pPr>
        <w:ind w:firstLine="720"/>
        <w:jc w:val="both"/>
      </w:pPr>
    </w:p>
    <w:p w:rsidR="00000000" w:rsidRDefault="00441182">
      <w:pPr>
        <w:jc w:val="both"/>
      </w:pPr>
      <w:r>
        <w:t>1) criação de “superpragas” e “superinvasoras”: caso venham a ser transferidos os genes inseticidas ou os genes de resistência a herbicidas, as combatidas pragas e “inv</w:t>
      </w:r>
      <w:r>
        <w:t>asoras” (ervas daninhas) desenvolverão esta mesma resistência, o que tornará necessária a aplicação de maiores doses ou mesmo de defensivos mais fortes sem considerar o desequilíbrio do ecossistema.</w:t>
      </w:r>
    </w:p>
    <w:p w:rsidR="00000000" w:rsidRDefault="00441182">
      <w:pPr>
        <w:jc w:val="both"/>
      </w:pPr>
      <w:r>
        <w:t xml:space="preserve">2) aumento de resíduos tóxicos: a utilização de plantas </w:t>
      </w:r>
      <w:proofErr w:type="spellStart"/>
      <w:r>
        <w:t>t</w:t>
      </w:r>
      <w:r>
        <w:t>ransgênicas</w:t>
      </w:r>
      <w:proofErr w:type="spellEnd"/>
      <w:r>
        <w:t xml:space="preserve"> com característica de resistência a herbicidas implicará na possibilidade de elevação do uso desses agrotóxicos, resultando dai maior poluição dos rios e dos solos.</w:t>
      </w:r>
    </w:p>
    <w:p w:rsidR="00000000" w:rsidRDefault="00441182">
      <w:pPr>
        <w:jc w:val="both"/>
      </w:pPr>
      <w:r>
        <w:t xml:space="preserve">3) impossibilidade de controle sobre a natureza: a introdução de uma espécie </w:t>
      </w:r>
      <w:proofErr w:type="spellStart"/>
      <w:r>
        <w:t>tr</w:t>
      </w:r>
      <w:r>
        <w:t>ansgênica</w:t>
      </w:r>
      <w:proofErr w:type="spellEnd"/>
      <w:r>
        <w:t xml:space="preserve"> no meio ambiente é irreversível, pois o gene pode se propagar sem controle, não se podendo prever as alterações no ecossistema.</w:t>
      </w:r>
    </w:p>
    <w:p w:rsidR="00000000" w:rsidRDefault="00441182">
      <w:pPr>
        <w:jc w:val="both"/>
      </w:pPr>
      <w:r>
        <w:t>4) alteração do equilíbrio dos ecossistemas: a criação de “superpragas” e “superinvasoras”, assim como o</w:t>
      </w:r>
      <w:r>
        <w:tab/>
        <w:t>aumento dos r</w:t>
      </w:r>
      <w:r>
        <w:t>esíduos tóxicos e a impossibilidade de controle das novas espécies, provocarão uma/ alteração do equilíbrio dos ecossistemas.</w:t>
      </w:r>
    </w:p>
    <w:p w:rsidR="00000000" w:rsidRDefault="00441182">
      <w:pPr>
        <w:jc w:val="both"/>
      </w:pPr>
    </w:p>
    <w:p w:rsidR="00000000" w:rsidRDefault="00441182">
      <w:pPr>
        <w:ind w:firstLine="720"/>
        <w:jc w:val="both"/>
      </w:pPr>
      <w:r>
        <w:t>Portanto, em que pese a importância de se buscar novas tecnologias para aumentar a oferta e a qualidade dos alimentos, é obrigaçã</w:t>
      </w:r>
      <w:r>
        <w:t>o do Poder Público agir com muita cautela e verificar os riscos envolvidos para que não impliquem em novos danos. Hoje, o que se vê é a adição contínua de novos riscos para a saúde dos seres humanos e para o meio ambiente: foi assim com os aditivos, os agr</w:t>
      </w:r>
      <w:r>
        <w:t xml:space="preserve">otóxicos, os </w:t>
      </w:r>
      <w:proofErr w:type="spellStart"/>
      <w:r>
        <w:t>anabolizantes</w:t>
      </w:r>
      <w:proofErr w:type="spellEnd"/>
      <w:r>
        <w:t xml:space="preserve"> usados no gado, os antibióticos, a irradiação e, agora, a engenharia genética.</w:t>
      </w:r>
    </w:p>
    <w:p w:rsidR="00000000" w:rsidRDefault="00441182">
      <w:pPr>
        <w:jc w:val="both"/>
      </w:pPr>
    </w:p>
    <w:p w:rsidR="00000000" w:rsidRDefault="00441182">
      <w:pPr>
        <w:jc w:val="both"/>
      </w:pPr>
      <w:r>
        <w:t xml:space="preserve">Rotulagem dos alimentos </w:t>
      </w:r>
      <w:proofErr w:type="spellStart"/>
      <w:r>
        <w:t>trangênicos</w:t>
      </w:r>
      <w:proofErr w:type="spellEnd"/>
    </w:p>
    <w:p w:rsidR="00000000" w:rsidRDefault="00441182">
      <w:pPr>
        <w:jc w:val="both"/>
      </w:pPr>
    </w:p>
    <w:p w:rsidR="00000000" w:rsidRDefault="00441182">
      <w:pPr>
        <w:ind w:firstLine="720"/>
        <w:jc w:val="both"/>
      </w:pPr>
      <w:r>
        <w:t xml:space="preserve">Existem atualmente duas importantes correntes sobre a questão da rotulagem dos </w:t>
      </w:r>
      <w:proofErr w:type="spellStart"/>
      <w:r>
        <w:t>transgênicos</w:t>
      </w:r>
      <w:proofErr w:type="spellEnd"/>
      <w:r>
        <w:t>; uma propõe três tip</w:t>
      </w:r>
      <w:r>
        <w:t>os de rótulos: não contém OGM, contém OGM e pode conter OGM, a outra, simplesmente defende a não identificação da tecnologia que envolve a produção de tais alimentos.</w:t>
      </w:r>
    </w:p>
    <w:p w:rsidR="00000000" w:rsidRDefault="00441182">
      <w:pPr>
        <w:jc w:val="both"/>
      </w:pPr>
    </w:p>
    <w:p w:rsidR="00000000" w:rsidRDefault="00441182">
      <w:pPr>
        <w:ind w:firstLine="720"/>
        <w:jc w:val="both"/>
      </w:pPr>
      <w:r>
        <w:t xml:space="preserve">Destacamos as vantagens e desvantagens dos produtos </w:t>
      </w:r>
      <w:proofErr w:type="spellStart"/>
      <w:r>
        <w:t>engenheirados</w:t>
      </w:r>
      <w:proofErr w:type="spellEnd"/>
      <w:r>
        <w:t>, como por exemplo: fru</w:t>
      </w:r>
      <w:r>
        <w:t xml:space="preserve">tas que mantêm o sabor e permanecem com sua consistência por vários dias em temperatura ambiente e vegetais produzidos sem a necessidade de se utilizar agrotóxicos. Entretanto, quando tentaram melhorar a qualidade nutricional da soja com genes da castanha </w:t>
      </w:r>
      <w:r>
        <w:t xml:space="preserve">do Pará, pessoas que nunca haviam comido a castanha passaram a apresentar alergia quando </w:t>
      </w:r>
      <w:r>
        <w:lastRenderedPageBreak/>
        <w:t>ingeriam a soja modificada. Como ficariam os consumidores que são vegetarianos, se um gene animal fosse incluído em um determinado vegetal, logo esse vegetal passa a p</w:t>
      </w:r>
      <w:r>
        <w:t>roduzir uma proteína animal, o consumidor vegetariano não teria que estar informado sobre o tipo de alteração? Se introduzíssemos um gene de amendoim em um outro vegetal, e uma pessoa, que é alérgica ao amendoim, fosse consumir esse produto e, por não esta</w:t>
      </w:r>
      <w:r>
        <w:t>r devidamente informada, desenvolvesse uma reação alérgica grave? Quais os genes que são ativados e desativados ao longo do ciclo vital de um organismo?</w:t>
      </w:r>
    </w:p>
    <w:p w:rsidR="00000000" w:rsidRDefault="00441182">
      <w:pPr>
        <w:ind w:firstLine="720"/>
        <w:jc w:val="both"/>
      </w:pPr>
      <w:r>
        <w:t>As questões sobre genes de resistências para antibióticos merece uma reflexão à parte. Os opositores do</w:t>
      </w:r>
      <w:r>
        <w:t xml:space="preserve">s alimentos </w:t>
      </w:r>
      <w:proofErr w:type="spellStart"/>
      <w:r>
        <w:t>engenheirados</w:t>
      </w:r>
      <w:proofErr w:type="spellEnd"/>
      <w:r>
        <w:t xml:space="preserve"> pintam um panorama alarmista quando da ingestão de um alimento com um gene de resistência para um antibiótico, e levantam a suspeita de que microorganismos do nosso estômago ficariam imediatamente resistente ao antibiótico, causan</w:t>
      </w:r>
      <w:r>
        <w:t>do um problema de Saúde Pública. Enquanto que os defensores estão baseando seus argumentos em um documento elaborado durante um simpósio realizado em 1993, pela Organização Mundial da Saúde, que alega a inocuidade de tais alimentos. Na realidade o que exis</w:t>
      </w:r>
      <w:r>
        <w:t>te é uma falta de dados atuais e mais consistentes sobre os efeitos colaterais de tais alimentos.</w:t>
      </w:r>
    </w:p>
    <w:p w:rsidR="00000000" w:rsidRDefault="00441182">
      <w:pPr>
        <w:ind w:firstLine="720"/>
        <w:jc w:val="both"/>
      </w:pPr>
      <w:r>
        <w:t xml:space="preserve">No Brasil, temos constatado que a orientação sobre a rotulagem está sendo conduzida pela Comissão Técnica Nacional de </w:t>
      </w:r>
      <w:proofErr w:type="spellStart"/>
      <w:r>
        <w:t>Biossegurança</w:t>
      </w:r>
      <w:proofErr w:type="spellEnd"/>
      <w:r>
        <w:t xml:space="preserve"> - CTNBIO, quando a sua com</w:t>
      </w:r>
      <w:r>
        <w:t xml:space="preserve">petência legal não é de decidir se rotula-se ou não, e sim dar um parecer conclusivo sobre a segurança do alimentos </w:t>
      </w:r>
      <w:proofErr w:type="spellStart"/>
      <w:r>
        <w:t>engenheirados</w:t>
      </w:r>
      <w:proofErr w:type="spellEnd"/>
      <w:r>
        <w:t>. A rotulagem deve ser tratada no âmbito da Vigilância Sanitária do Ministério da Saúde e do Código de Defesa do Consumidor, se</w:t>
      </w:r>
      <w:r>
        <w:t xml:space="preserve">ndo de competência do </w:t>
      </w:r>
      <w:proofErr w:type="spellStart"/>
      <w:r>
        <w:t>lnmetro</w:t>
      </w:r>
      <w:proofErr w:type="spellEnd"/>
      <w:r>
        <w:t xml:space="preserve"> coordenar o grupo que definirá a posição do País nas reuniões do Codex </w:t>
      </w:r>
      <w:proofErr w:type="spellStart"/>
      <w:r>
        <w:t>Alímentarius</w:t>
      </w:r>
      <w:proofErr w:type="spellEnd"/>
      <w:r>
        <w:t>. O alimento só deve ser liberado se for seguro, o que é uma condição “</w:t>
      </w:r>
      <w:proofErr w:type="spellStart"/>
      <w:r>
        <w:t>sine</w:t>
      </w:r>
      <w:proofErr w:type="spellEnd"/>
      <w:r>
        <w:t xml:space="preserve"> </w:t>
      </w:r>
      <w:proofErr w:type="spellStart"/>
      <w:r>
        <w:t>qua</w:t>
      </w:r>
      <w:proofErr w:type="spellEnd"/>
      <w:r>
        <w:t xml:space="preserve"> </w:t>
      </w:r>
      <w:proofErr w:type="spellStart"/>
      <w:r>
        <w:t>non</w:t>
      </w:r>
      <w:proofErr w:type="spellEnd"/>
      <w:r>
        <w:t>”, mas o rótulo deve conter informações que assegurem a popu</w:t>
      </w:r>
      <w:r>
        <w:t>lação da decisão de seu consumo em cima de valores culturais, religiosos, éticos e etc.</w:t>
      </w:r>
    </w:p>
    <w:p w:rsidR="00000000" w:rsidRDefault="00441182">
      <w:pPr>
        <w:jc w:val="both"/>
      </w:pPr>
    </w:p>
    <w:p w:rsidR="00000000" w:rsidRDefault="00441182">
      <w:pPr>
        <w:jc w:val="both"/>
      </w:pPr>
    </w:p>
    <w:p w:rsidR="00000000" w:rsidRDefault="00441182">
      <w:pPr>
        <w:jc w:val="both"/>
      </w:pPr>
    </w:p>
    <w:p w:rsidR="00000000" w:rsidRDefault="00441182">
      <w:pPr>
        <w:jc w:val="both"/>
      </w:pPr>
    </w:p>
    <w:p w:rsidR="00000000" w:rsidRDefault="00441182">
      <w:pPr>
        <w:jc w:val="both"/>
      </w:pPr>
    </w:p>
    <w:p w:rsidR="00000000" w:rsidRDefault="00441182">
      <w:pPr>
        <w:jc w:val="both"/>
      </w:pPr>
    </w:p>
    <w:p w:rsidR="00000000" w:rsidRDefault="00441182">
      <w:pPr>
        <w:jc w:val="both"/>
      </w:pPr>
    </w:p>
    <w:p w:rsidR="00000000" w:rsidRDefault="00441182">
      <w:pPr>
        <w:jc w:val="both"/>
      </w:pPr>
    </w:p>
    <w:p w:rsidR="00000000" w:rsidRDefault="00441182">
      <w:pPr>
        <w:jc w:val="both"/>
      </w:pPr>
    </w:p>
    <w:p w:rsidR="00000000" w:rsidRDefault="00441182">
      <w:pPr>
        <w:jc w:val="both"/>
      </w:pPr>
    </w:p>
    <w:p w:rsidR="00000000" w:rsidRDefault="00441182">
      <w:pPr>
        <w:jc w:val="both"/>
      </w:pPr>
    </w:p>
    <w:p w:rsidR="00000000" w:rsidRDefault="00441182">
      <w:pPr>
        <w:jc w:val="both"/>
      </w:pPr>
    </w:p>
    <w:p w:rsidR="00000000" w:rsidRDefault="00441182">
      <w:pPr>
        <w:jc w:val="both"/>
      </w:pPr>
    </w:p>
    <w:p w:rsidR="00000000" w:rsidRDefault="00441182">
      <w:pPr>
        <w:jc w:val="both"/>
      </w:pPr>
    </w:p>
    <w:p w:rsidR="00000000" w:rsidRDefault="00441182">
      <w:pPr>
        <w:jc w:val="both"/>
      </w:pPr>
    </w:p>
    <w:p w:rsidR="00000000" w:rsidRDefault="00441182">
      <w:pPr>
        <w:jc w:val="both"/>
      </w:pPr>
    </w:p>
    <w:p w:rsidR="00000000" w:rsidRDefault="00441182">
      <w:pPr>
        <w:jc w:val="both"/>
      </w:pPr>
    </w:p>
    <w:p w:rsidR="00000000" w:rsidRDefault="00441182">
      <w:pPr>
        <w:jc w:val="both"/>
      </w:pPr>
    </w:p>
    <w:p w:rsidR="00000000" w:rsidRDefault="00441182">
      <w:pPr>
        <w:jc w:val="both"/>
      </w:pPr>
    </w:p>
    <w:p w:rsidR="00000000" w:rsidRDefault="00441182">
      <w:pPr>
        <w:jc w:val="both"/>
      </w:pPr>
    </w:p>
    <w:p w:rsidR="00000000" w:rsidRDefault="00441182">
      <w:pPr>
        <w:jc w:val="both"/>
      </w:pPr>
    </w:p>
    <w:p w:rsidR="00000000" w:rsidRDefault="00441182">
      <w:pPr>
        <w:jc w:val="both"/>
      </w:pPr>
    </w:p>
    <w:p w:rsidR="00000000" w:rsidRDefault="00441182">
      <w:pPr>
        <w:jc w:val="both"/>
      </w:pPr>
    </w:p>
    <w:p w:rsidR="00000000" w:rsidRDefault="00441182">
      <w:pPr>
        <w:jc w:val="both"/>
      </w:pPr>
    </w:p>
    <w:p w:rsidR="00000000" w:rsidRDefault="00441182">
      <w:pPr>
        <w:jc w:val="both"/>
      </w:pPr>
    </w:p>
    <w:p w:rsidR="00000000" w:rsidRDefault="00441182">
      <w:pPr>
        <w:pStyle w:val="Ttulo1"/>
      </w:pPr>
      <w:r>
        <w:lastRenderedPageBreak/>
        <w:t>Bibliografia</w:t>
      </w: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  <w:tabs>
          <w:tab w:val="clear" w:pos="720"/>
        </w:tabs>
        <w:spacing w:line="240" w:lineRule="auto"/>
      </w:pPr>
      <w:proofErr w:type="spellStart"/>
      <w:r>
        <w:t>Transgênicos</w:t>
      </w:r>
      <w:proofErr w:type="spellEnd"/>
      <w:r>
        <w:t xml:space="preserve"> o que vamos comer no futuro?</w:t>
      </w:r>
    </w:p>
    <w:p w:rsidR="00000000" w:rsidRDefault="00441182">
      <w:pPr>
        <w:pStyle w:val="p0"/>
        <w:tabs>
          <w:tab w:val="clear" w:pos="720"/>
        </w:tabs>
        <w:spacing w:line="240" w:lineRule="auto"/>
      </w:pPr>
      <w:r>
        <w:t>Ecologia e Desenvolvimento, página 72 a 83.</w:t>
      </w: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  <w:tabs>
          <w:tab w:val="clear" w:pos="720"/>
        </w:tabs>
        <w:spacing w:line="240" w:lineRule="auto"/>
      </w:pPr>
    </w:p>
    <w:p w:rsidR="00000000" w:rsidRDefault="00441182">
      <w:pPr>
        <w:pStyle w:val="p0"/>
      </w:pPr>
      <w:r>
        <w:t>No Problem - Enciclopédia Virtual</w:t>
      </w:r>
    </w:p>
    <w:p w:rsidR="00000000" w:rsidRDefault="00441182">
      <w:pPr>
        <w:pStyle w:val="p0"/>
      </w:pPr>
      <w:r>
        <w:t>www.nop</w:t>
      </w:r>
      <w:r>
        <w:t>roblem.matrix.com.br</w:t>
      </w:r>
    </w:p>
    <w:p w:rsidR="00441182" w:rsidRDefault="00441182">
      <w:pPr>
        <w:pStyle w:val="p0"/>
        <w:tabs>
          <w:tab w:val="clear" w:pos="720"/>
        </w:tabs>
        <w:spacing w:line="240" w:lineRule="auto"/>
      </w:pPr>
      <w:r>
        <w:t>sugestões: noproblem@matrix.com.br</w:t>
      </w:r>
    </w:p>
    <w:sectPr w:rsidR="00441182">
      <w:pgSz w:w="11998" w:h="16840"/>
      <w:pgMar w:top="1417" w:right="1440" w:bottom="1417" w:left="1457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18"/>
    <w:rsid w:val="00441182"/>
    <w:rsid w:val="00F7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BE9DC-A319-4322-95E8-CFB56CBF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4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0">
    <w:name w:val="p0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t1">
    <w:name w:val="t1"/>
    <w:basedOn w:val="Normal"/>
    <w:pPr>
      <w:spacing w:line="240" w:lineRule="atLeast"/>
    </w:pPr>
  </w:style>
  <w:style w:type="paragraph" w:customStyle="1" w:styleId="t2">
    <w:name w:val="t2"/>
    <w:basedOn w:val="Normal"/>
    <w:pPr>
      <w:spacing w:line="240" w:lineRule="atLeast"/>
    </w:pPr>
  </w:style>
  <w:style w:type="paragraph" w:customStyle="1" w:styleId="t3">
    <w:name w:val="t3"/>
    <w:basedOn w:val="Normal"/>
    <w:pPr>
      <w:spacing w:line="240" w:lineRule="atLeast"/>
    </w:pPr>
  </w:style>
  <w:style w:type="paragraph" w:customStyle="1" w:styleId="p4">
    <w:name w:val="p4"/>
    <w:basedOn w:val="Normal"/>
    <w:pPr>
      <w:tabs>
        <w:tab w:val="left" w:pos="440"/>
      </w:tabs>
      <w:spacing w:line="240" w:lineRule="atLeast"/>
      <w:ind w:left="1000"/>
      <w:jc w:val="both"/>
    </w:pPr>
  </w:style>
  <w:style w:type="paragraph" w:customStyle="1" w:styleId="p5">
    <w:name w:val="p5"/>
    <w:basedOn w:val="Normal"/>
    <w:pPr>
      <w:tabs>
        <w:tab w:val="left" w:pos="200"/>
      </w:tabs>
      <w:spacing w:line="240" w:lineRule="atLeast"/>
      <w:ind w:left="1240"/>
      <w:jc w:val="both"/>
    </w:pPr>
  </w:style>
  <w:style w:type="paragraph" w:customStyle="1" w:styleId="p6">
    <w:name w:val="p6"/>
    <w:basedOn w:val="Normal"/>
    <w:pPr>
      <w:tabs>
        <w:tab w:val="left" w:pos="7480"/>
      </w:tabs>
      <w:spacing w:line="240" w:lineRule="atLeast"/>
      <w:ind w:left="6040"/>
      <w:jc w:val="both"/>
    </w:pPr>
  </w:style>
  <w:style w:type="paragraph" w:customStyle="1" w:styleId="p7">
    <w:name w:val="p7"/>
    <w:basedOn w:val="Normal"/>
    <w:pPr>
      <w:tabs>
        <w:tab w:val="left" w:pos="200"/>
      </w:tabs>
      <w:spacing w:line="240" w:lineRule="atLeast"/>
      <w:ind w:left="1296" w:hanging="144"/>
      <w:jc w:val="both"/>
    </w:pPr>
  </w:style>
  <w:style w:type="paragraph" w:customStyle="1" w:styleId="p8">
    <w:name w:val="p8"/>
    <w:basedOn w:val="Normal"/>
    <w:pPr>
      <w:tabs>
        <w:tab w:val="left" w:pos="500"/>
      </w:tabs>
      <w:spacing w:line="240" w:lineRule="atLeast"/>
      <w:ind w:left="940"/>
      <w:jc w:val="both"/>
    </w:pPr>
  </w:style>
  <w:style w:type="paragraph" w:customStyle="1" w:styleId="p9">
    <w:name w:val="p9"/>
    <w:basedOn w:val="Normal"/>
    <w:pPr>
      <w:tabs>
        <w:tab w:val="left" w:pos="720"/>
      </w:tabs>
      <w:spacing w:line="240" w:lineRule="atLeast"/>
      <w:ind w:left="940"/>
      <w:jc w:val="both"/>
    </w:pPr>
  </w:style>
  <w:style w:type="paragraph" w:customStyle="1" w:styleId="p10">
    <w:name w:val="p10"/>
    <w:basedOn w:val="Normal"/>
    <w:pPr>
      <w:tabs>
        <w:tab w:val="left" w:pos="720"/>
      </w:tabs>
      <w:spacing w:line="240" w:lineRule="atLeast"/>
      <w:ind w:left="720"/>
      <w:jc w:val="both"/>
    </w:pPr>
  </w:style>
  <w:style w:type="paragraph" w:customStyle="1" w:styleId="p11">
    <w:name w:val="p11"/>
    <w:basedOn w:val="Normal"/>
    <w:pPr>
      <w:tabs>
        <w:tab w:val="left" w:pos="440"/>
      </w:tabs>
      <w:spacing w:line="240" w:lineRule="atLeast"/>
      <w:ind w:left="1000"/>
    </w:pPr>
  </w:style>
  <w:style w:type="paragraph" w:customStyle="1" w:styleId="p12">
    <w:name w:val="p12"/>
    <w:basedOn w:val="Normal"/>
    <w:pPr>
      <w:tabs>
        <w:tab w:val="left" w:pos="200"/>
      </w:tabs>
      <w:spacing w:line="240" w:lineRule="atLeast"/>
      <w:ind w:left="1240"/>
    </w:pPr>
  </w:style>
  <w:style w:type="paragraph" w:customStyle="1" w:styleId="p14">
    <w:name w:val="p14"/>
    <w:basedOn w:val="Normal"/>
    <w:pPr>
      <w:spacing w:line="240" w:lineRule="atLeast"/>
      <w:ind w:left="1296" w:hanging="144"/>
    </w:pPr>
  </w:style>
  <w:style w:type="paragraph" w:customStyle="1" w:styleId="p15">
    <w:name w:val="p15"/>
    <w:basedOn w:val="Normal"/>
    <w:pPr>
      <w:tabs>
        <w:tab w:val="left" w:pos="500"/>
      </w:tabs>
      <w:spacing w:line="240" w:lineRule="atLeast"/>
      <w:ind w:left="940"/>
    </w:pPr>
  </w:style>
  <w:style w:type="paragraph" w:customStyle="1" w:styleId="p16">
    <w:name w:val="p16"/>
    <w:basedOn w:val="Normal"/>
    <w:pPr>
      <w:tabs>
        <w:tab w:val="left" w:pos="720"/>
      </w:tabs>
      <w:spacing w:line="240" w:lineRule="atLeast"/>
      <w:ind w:left="940"/>
    </w:pPr>
  </w:style>
  <w:style w:type="paragraph" w:customStyle="1" w:styleId="p17">
    <w:name w:val="p17"/>
    <w:basedOn w:val="Normal"/>
    <w:pPr>
      <w:tabs>
        <w:tab w:val="left" w:pos="720"/>
      </w:tabs>
      <w:spacing w:line="240" w:lineRule="atLeast"/>
      <w:ind w:left="720"/>
    </w:pPr>
  </w:style>
  <w:style w:type="paragraph" w:customStyle="1" w:styleId="t18">
    <w:name w:val="t18"/>
    <w:basedOn w:val="Normal"/>
    <w:pPr>
      <w:spacing w:line="240" w:lineRule="atLeast"/>
    </w:pPr>
  </w:style>
  <w:style w:type="paragraph" w:customStyle="1" w:styleId="p19">
    <w:name w:val="p19"/>
    <w:basedOn w:val="Normal"/>
    <w:pPr>
      <w:spacing w:line="24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Trabalho de Biologia</vt:lpstr>
    </vt:vector>
  </TitlesOfParts>
  <Company>NILSON AMADEU - CURSOS (MASTERSHOP)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 de Biologia</dc:title>
  <dc:subject/>
  <dc:creator>CURSOMASTER</dc:creator>
  <cp:keywords/>
  <cp:lastModifiedBy>Usuário do Windows</cp:lastModifiedBy>
  <cp:revision>2</cp:revision>
  <cp:lastPrinted>1999-10-14T00:55:00Z</cp:lastPrinted>
  <dcterms:created xsi:type="dcterms:W3CDTF">2018-08-14T20:22:00Z</dcterms:created>
  <dcterms:modified xsi:type="dcterms:W3CDTF">2018-08-14T20:22:00Z</dcterms:modified>
</cp:coreProperties>
</file>