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7FF" w:rsidRPr="00A677FF" w:rsidRDefault="00A677FF" w:rsidP="00A677FF">
      <w:pPr>
        <w:shd w:val="clear" w:color="auto" w:fill="FFFFFF"/>
        <w:spacing w:before="300" w:after="15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6"/>
          <w:szCs w:val="46"/>
          <w:lang w:eastAsia="pt-BR"/>
        </w:rPr>
      </w:pPr>
      <w:bookmarkStart w:id="0" w:name="_GoBack"/>
      <w:r w:rsidRPr="00A677F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6"/>
          <w:szCs w:val="46"/>
          <w:lang w:eastAsia="pt-BR"/>
        </w:rPr>
        <w:t>O existencialismo de Heidegger e Jean-Paul Sartre</w:t>
      </w:r>
    </w:p>
    <w:bookmarkEnd w:id="0"/>
    <w:p w:rsidR="00A677FF" w:rsidRPr="00A677FF" w:rsidRDefault="00A677FF" w:rsidP="00A677FF">
      <w:pPr>
        <w:spacing w:before="75" w:line="375" w:lineRule="atLeast"/>
        <w:ind w:right="75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</w:pPr>
    </w:p>
    <w:p w:rsidR="00A677FF" w:rsidRPr="00A677FF" w:rsidRDefault="00A677FF" w:rsidP="00A677FF">
      <w:pPr>
        <w:shd w:val="clear" w:color="auto" w:fill="FFFFFF"/>
        <w:spacing w:before="300" w:after="15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45"/>
          <w:szCs w:val="45"/>
          <w:lang w:eastAsia="pt-BR"/>
        </w:rPr>
      </w:pPr>
      <w:r w:rsidRPr="00A677FF">
        <w:rPr>
          <w:rFonts w:ascii="Times New Roman" w:eastAsia="Times New Roman" w:hAnsi="Times New Roman" w:cs="Times New Roman"/>
          <w:b/>
          <w:bCs/>
          <w:color w:val="000000" w:themeColor="text1"/>
          <w:sz w:val="45"/>
          <w:szCs w:val="45"/>
          <w:lang w:eastAsia="pt-BR"/>
        </w:rPr>
        <w:t>Heidegger</w:t>
      </w:r>
    </w:p>
    <w:p w:rsidR="00A677FF" w:rsidRPr="00A677FF" w:rsidRDefault="00A677FF" w:rsidP="00A677F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A677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 ponto de partida do pensamento de </w:t>
      </w:r>
      <w:r w:rsidRPr="00A677F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Heidegger</w:t>
      </w:r>
      <w:r w:rsidRPr="00A677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 principal representante alemão da filosofia existencial, é o problema do sentido do ser. Heidegger aborda a questão tomando como exemplo o ser humano, que se caracteriza precisamente por se interrogar a esse respeito. O homem está especialmente mediado por seu passado: o ser do homem é um "ser que caminha para a morte" e sua relação com o mundo concretiza-se a partir dos conceitos de preocupação, angústia, conhecimento e complexo de culpa. O homem deve tentar "saltar", fugindo de sua condição cotidiana para atingir seu verdadeiro "eu".</w:t>
      </w:r>
    </w:p>
    <w:p w:rsidR="00A677FF" w:rsidRPr="00A677FF" w:rsidRDefault="00A677FF" w:rsidP="00A677F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A677FF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pt-BR"/>
        </w:rPr>
        <w:drawing>
          <wp:inline distT="0" distB="0" distL="0" distR="0">
            <wp:extent cx="925195" cy="1265555"/>
            <wp:effectExtent l="0" t="0" r="8255" b="0"/>
            <wp:docPr id="2" name="Imagem 2" descr="Martin Heidegger, Um dos teóricos mais importantes do existencialismo do século XX.">
              <a:hlinkClick xmlns:a="http://schemas.openxmlformats.org/drawingml/2006/main" r:id="rId5" tgtFrame="&quot;_blank&quot;" tooltip="&quot;Martin Heidegger, Um dos teóricos mais importantes do existencialismo do século XX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rtin Heidegger, Um dos teóricos mais importantes do existencialismo do século XX.">
                      <a:hlinkClick r:id="rId5" tgtFrame="&quot;_blank&quot;" tooltip="&quot;Martin Heidegger, Um dos teóricos mais importantes do existencialismo do século XX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" cy="126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7FF" w:rsidRPr="00A677FF" w:rsidRDefault="00A677FF" w:rsidP="00A677F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A677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Ainda assim, até ao final da década de trinta, a leitura da filosofia de Heidegger estrutura-se sobre conceitos como Dasein (o </w:t>
      </w:r>
      <w:proofErr w:type="spellStart"/>
      <w:r w:rsidRPr="00A677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ser-aí</w:t>
      </w:r>
      <w:proofErr w:type="spellEnd"/>
      <w:r w:rsidRPr="00A677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ou o ser no mundo), morte, angústia ou decisão. Como entroncamento central de toda a sua fenomenologia encontra-se o conceito de ser-a-cada-momento ou de cada vez.</w:t>
      </w:r>
    </w:p>
    <w:p w:rsidR="00A677FF" w:rsidRPr="00A677FF" w:rsidRDefault="00A677FF" w:rsidP="00A677FF">
      <w:pPr>
        <w:shd w:val="clear" w:color="auto" w:fill="FFFFFF"/>
        <w:spacing w:before="300" w:after="15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45"/>
          <w:szCs w:val="45"/>
          <w:lang w:eastAsia="pt-BR"/>
        </w:rPr>
      </w:pPr>
      <w:r w:rsidRPr="00A677FF">
        <w:rPr>
          <w:rFonts w:ascii="Times New Roman" w:eastAsia="Times New Roman" w:hAnsi="Times New Roman" w:cs="Times New Roman"/>
          <w:b/>
          <w:bCs/>
          <w:color w:val="000000" w:themeColor="text1"/>
          <w:sz w:val="45"/>
          <w:szCs w:val="45"/>
          <w:lang w:eastAsia="pt-BR"/>
        </w:rPr>
        <w:t>Jean-Paul Sartre</w:t>
      </w:r>
    </w:p>
    <w:p w:rsidR="00A677FF" w:rsidRPr="00A677FF" w:rsidRDefault="00A677FF" w:rsidP="00A677F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A677F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Filósofo</w:t>
      </w:r>
      <w:r w:rsidRPr="00A677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 escritor e crítico francês, conhecido representante do existencialismo. Acreditava que os intelectuais têm de desempenhar um papel ativo na sociedade. Era um artista militante, e apoiou causas políticas de esquerda com a sua vida e a sua obra.</w:t>
      </w:r>
    </w:p>
    <w:p w:rsidR="00A677FF" w:rsidRPr="00A677FF" w:rsidRDefault="00A677FF" w:rsidP="00A677F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A677FF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pt-BR"/>
        </w:rPr>
        <w:drawing>
          <wp:inline distT="0" distB="0" distL="0" distR="0">
            <wp:extent cx="818515" cy="1265555"/>
            <wp:effectExtent l="0" t="0" r="635" b="0"/>
            <wp:docPr id="1" name="Imagem 1" descr="Jean-Paul Sartre">
              <a:hlinkClick xmlns:a="http://schemas.openxmlformats.org/drawingml/2006/main" r:id="rId7" tgtFrame="&quot;_blank&quot;" tooltip="&quot;Jean-Paul Sartr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ean-Paul Sartre">
                      <a:hlinkClick r:id="rId7" tgtFrame="&quot;_blank&quot;" tooltip="&quot;Jean-Paul Sartr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126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7FF" w:rsidRPr="00A677FF" w:rsidRDefault="00A677FF" w:rsidP="00A677F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A677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Sua filosofia dizia que no caso humano (e só no caso humano) a existência precede a essência, pois o homem primeiro existe depois se define, enquanto todas as outras coisas são o que são, sem se definir, e por isso sem ter uma "essência" posterior à existência.</w:t>
      </w:r>
    </w:p>
    <w:p w:rsidR="00A677FF" w:rsidRPr="00A677FF" w:rsidRDefault="00A677FF" w:rsidP="00A677F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A677F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O Em si</w:t>
      </w:r>
      <w:r w:rsidRPr="00A677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 - um </w:t>
      </w:r>
      <w:proofErr w:type="gramStart"/>
      <w:r w:rsidRPr="00A677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ser Em</w:t>
      </w:r>
      <w:proofErr w:type="gramEnd"/>
      <w:r w:rsidRPr="00A677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si não tem potencialidades nem consciência de si ou do mundo. Ele apenas é. Uma caneta, por exemplo, é um objeto criado para suprir uma necessidade: a escrita.</w:t>
      </w:r>
    </w:p>
    <w:p w:rsidR="00A677FF" w:rsidRPr="00A677FF" w:rsidRDefault="00A677FF" w:rsidP="00A677F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A677F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 xml:space="preserve">O </w:t>
      </w:r>
      <w:proofErr w:type="spellStart"/>
      <w:r w:rsidRPr="00A677F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Para-si</w:t>
      </w:r>
      <w:proofErr w:type="spellEnd"/>
      <w:r w:rsidRPr="00A677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 - A consciência humana é um tipo diferente de ser, por possuir conhecimento a seu próprio respeito e a respeito do mundo. É uma forma diferente de ser, chamada </w:t>
      </w:r>
      <w:proofErr w:type="spellStart"/>
      <w:r w:rsidRPr="00A677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Para-si</w:t>
      </w:r>
      <w:proofErr w:type="spellEnd"/>
      <w:r w:rsidRPr="00A677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. É o </w:t>
      </w:r>
      <w:proofErr w:type="spellStart"/>
      <w:r w:rsidRPr="00A677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Para-si</w:t>
      </w:r>
      <w:proofErr w:type="spellEnd"/>
      <w:r w:rsidRPr="00A677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que faz as relações temporais e funcionais entre os </w:t>
      </w:r>
      <w:proofErr w:type="gramStart"/>
      <w:r w:rsidRPr="00A677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seres Em</w:t>
      </w:r>
      <w:proofErr w:type="gramEnd"/>
      <w:r w:rsidRPr="00A677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si, e ao fazer isso, constrói um sentido para o mundo em que vive.</w:t>
      </w:r>
    </w:p>
    <w:p w:rsidR="007F2B34" w:rsidRPr="00A677FF" w:rsidRDefault="00A677FF" w:rsidP="00A677FF">
      <w:pPr>
        <w:jc w:val="both"/>
        <w:rPr>
          <w:rFonts w:ascii="Times New Roman" w:hAnsi="Times New Roman" w:cs="Times New Roman"/>
          <w:color w:val="000000" w:themeColor="text1"/>
        </w:rPr>
      </w:pPr>
    </w:p>
    <w:sectPr w:rsidR="007F2B34" w:rsidRPr="00A677FF" w:rsidSect="00A677FF">
      <w:pgSz w:w="11906" w:h="16838"/>
      <w:pgMar w:top="142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E3720"/>
    <w:multiLevelType w:val="multilevel"/>
    <w:tmpl w:val="2362B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727F23"/>
    <w:multiLevelType w:val="multilevel"/>
    <w:tmpl w:val="86E8F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7FF"/>
    <w:rsid w:val="00A677FF"/>
    <w:rsid w:val="00AE675A"/>
    <w:rsid w:val="00F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D73D2"/>
  <w15:chartTrackingRefBased/>
  <w15:docId w15:val="{13F83D4F-9F25-4C9B-A16C-4C6503B34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A677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A677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A677F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677F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A677FF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A677FF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A677F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67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677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3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639198">
          <w:marLeft w:val="0"/>
          <w:marRight w:val="0"/>
          <w:marTop w:val="0"/>
          <w:marBottom w:val="210"/>
          <w:divBdr>
            <w:top w:val="single" w:sz="6" w:space="5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88915">
              <w:marLeft w:val="75"/>
              <w:marRight w:val="0"/>
              <w:marTop w:val="0"/>
              <w:marBottom w:val="0"/>
              <w:divBdr>
                <w:top w:val="single" w:sz="6" w:space="2" w:color="E5E5E5"/>
                <w:left w:val="single" w:sz="6" w:space="2" w:color="E5E5E5"/>
                <w:bottom w:val="single" w:sz="6" w:space="2" w:color="E5E5E5"/>
                <w:right w:val="single" w:sz="6" w:space="2" w:color="E5E5E5"/>
              </w:divBdr>
            </w:div>
            <w:div w:id="61987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algosobre.com.br/images/stories/assuntos/biografias/Jean-Paul_Sartre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algosobre.com.br/images/stories/assuntos/biografias/Martin%20Heidegger.jp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1675</Characters>
  <Application>Microsoft Office Word</Application>
  <DocSecurity>0</DocSecurity>
  <Lines>13</Lines>
  <Paragraphs>3</Paragraphs>
  <ScaleCrop>false</ScaleCrop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2018-07-14T16:38:00Z</dcterms:created>
  <dcterms:modified xsi:type="dcterms:W3CDTF">2018-07-14T16:38:00Z</dcterms:modified>
</cp:coreProperties>
</file>