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CD" w:rsidRPr="00D265CD" w:rsidRDefault="00D265CD" w:rsidP="00D265CD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73A3C"/>
          <w:kern w:val="36"/>
          <w:sz w:val="46"/>
          <w:szCs w:val="46"/>
          <w:lang w:eastAsia="pt-BR"/>
        </w:rPr>
      </w:pPr>
      <w:r w:rsidRPr="00D265CD">
        <w:rPr>
          <w:rFonts w:ascii="Times New Roman" w:eastAsia="Times New Roman" w:hAnsi="Times New Roman" w:cs="Times New Roman"/>
          <w:b/>
          <w:bCs/>
          <w:color w:val="373A3C"/>
          <w:kern w:val="36"/>
          <w:sz w:val="46"/>
          <w:szCs w:val="46"/>
          <w:lang w:eastAsia="pt-BR"/>
        </w:rPr>
        <w:t>Geometria Plana, Prisma</w:t>
      </w:r>
    </w:p>
    <w:p w:rsidR="00D265CD" w:rsidRPr="00D265CD" w:rsidRDefault="00D265CD" w:rsidP="00D26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bookmarkStart w:id="0" w:name="_GoBack"/>
      <w:bookmarkEnd w:id="0"/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Prisma é um sólido geométrico delimitado por faces planas, no qual as bases se situam em planos paralelos. Quanto à </w:t>
      </w:r>
      <w:r w:rsidRPr="00D265CD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pt-BR"/>
        </w:rPr>
        <w:t>inclinação</w:t>
      </w:r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das arestas laterais, os prismas podem ser retos ou oblíquos.</w:t>
      </w:r>
    </w:p>
    <w:p w:rsidR="00D265CD" w:rsidRPr="00D265CD" w:rsidRDefault="00D265CD" w:rsidP="00D265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265CD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Prisma reto</w:t>
      </w:r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  <w:t>As arestas laterais têm o mesmo comprimento.</w:t>
      </w:r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  <w:t>As arestas laterais são perpendiculares ao plano da base.</w:t>
      </w:r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  <w:t>As faces laterais são retangulares.</w:t>
      </w:r>
    </w:p>
    <w:p w:rsidR="00D265CD" w:rsidRPr="00D265CD" w:rsidRDefault="00D265CD" w:rsidP="00D265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265CD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Prisma oblíquo</w:t>
      </w:r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  <w:t>As arestas laterais têm o mesmo comprimento.</w:t>
      </w:r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  <w:t>As arestas laterais são oblíquas ao plano da base.</w:t>
      </w:r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  <w:t>As faces laterais não são retangulares.</w:t>
      </w:r>
    </w:p>
    <w:tbl>
      <w:tblPr>
        <w:tblW w:w="76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2446"/>
        <w:gridCol w:w="2796"/>
      </w:tblGrid>
      <w:tr w:rsidR="00D265CD" w:rsidRPr="00D265CD" w:rsidTr="00D265CD">
        <w:trPr>
          <w:jc w:val="center"/>
        </w:trPr>
        <w:tc>
          <w:tcPr>
            <w:tcW w:w="2370" w:type="dxa"/>
            <w:shd w:val="clear" w:color="auto" w:fill="auto"/>
            <w:hideMark/>
          </w:tcPr>
          <w:p w:rsidR="00D265CD" w:rsidRPr="00D265CD" w:rsidRDefault="00D265CD" w:rsidP="00D2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65CD">
              <w:rPr>
                <w:rFonts w:ascii="Times New Roman" w:eastAsia="Times New Roman" w:hAnsi="Times New Roman" w:cs="Times New Roman"/>
                <w:noProof/>
                <w:color w:val="225180"/>
                <w:sz w:val="24"/>
                <w:szCs w:val="24"/>
                <w:lang w:eastAsia="pt-BR"/>
              </w:rPr>
              <w:drawing>
                <wp:inline distT="0" distB="0" distL="0" distR="0">
                  <wp:extent cx="1510030" cy="1711960"/>
                  <wp:effectExtent l="0" t="0" r="0" b="2540"/>
                  <wp:docPr id="7" name="Imagem 7" descr="prisma06.gif">
                    <a:hlinkClick xmlns:a="http://schemas.openxmlformats.org/drawingml/2006/main" r:id="rId5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isma06.gif">
                            <a:hlinkClick r:id="rId5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71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D265CD" w:rsidRPr="00D265CD" w:rsidRDefault="00D265CD" w:rsidP="00D2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6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Bases</w:t>
            </w:r>
            <w:r w:rsidRPr="00D265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regiões poligonais congruentes</w:t>
            </w:r>
          </w:p>
          <w:p w:rsidR="00D265CD" w:rsidRPr="00D265CD" w:rsidRDefault="00D265CD" w:rsidP="00D265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65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pict>
                <v:rect id="_x0000_i1027" style="width:0;height:0" o:hralign="center" o:hrstd="t" o:hr="t" fillcolor="#a0a0a0" stroked="f"/>
              </w:pict>
            </w:r>
          </w:p>
          <w:p w:rsidR="00D265CD" w:rsidRPr="00D265CD" w:rsidRDefault="00D265CD" w:rsidP="00D265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6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Altura</w:t>
            </w:r>
            <w:r w:rsidRPr="00D265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distância entre as bases</w:t>
            </w:r>
          </w:p>
          <w:p w:rsidR="00D265CD" w:rsidRPr="00D265CD" w:rsidRDefault="00D265CD" w:rsidP="00D265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65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pict>
                <v:rect id="_x0000_i1028" style="width:0;height:0" o:hralign="center" o:hrstd="t" o:hr="t" fillcolor="#a0a0a0" stroked="f"/>
              </w:pict>
            </w:r>
          </w:p>
          <w:p w:rsidR="00D265CD" w:rsidRPr="00D265CD" w:rsidRDefault="00D265CD" w:rsidP="00D265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6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Arestas laterais paralelas</w:t>
            </w:r>
            <w:r w:rsidRPr="00D265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mesmas medidas</w:t>
            </w:r>
          </w:p>
          <w:p w:rsidR="00D265CD" w:rsidRPr="00D265CD" w:rsidRDefault="00D265CD" w:rsidP="00D265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65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pict>
                <v:rect id="_x0000_i1029" style="width:0;height:0" o:hralign="center" o:hrstd="t" o:hr="t" fillcolor="#a0a0a0" stroked="f"/>
              </w:pict>
            </w:r>
          </w:p>
          <w:p w:rsidR="00D265CD" w:rsidRPr="00D265CD" w:rsidRDefault="00D265CD" w:rsidP="00D265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6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Faces laterais</w:t>
            </w:r>
            <w:r w:rsidRPr="00D265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paralelogramos</w:t>
            </w:r>
          </w:p>
        </w:tc>
        <w:tc>
          <w:tcPr>
            <w:tcW w:w="2790" w:type="dxa"/>
            <w:shd w:val="clear" w:color="auto" w:fill="auto"/>
            <w:hideMark/>
          </w:tcPr>
          <w:p w:rsidR="00D265CD" w:rsidRPr="00D265CD" w:rsidRDefault="00D265CD" w:rsidP="00D265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65CD">
              <w:rPr>
                <w:rFonts w:ascii="Times New Roman" w:eastAsia="Times New Roman" w:hAnsi="Times New Roman" w:cs="Times New Roman"/>
                <w:noProof/>
                <w:color w:val="225180"/>
                <w:sz w:val="24"/>
                <w:szCs w:val="24"/>
                <w:lang w:eastAsia="pt-BR"/>
              </w:rPr>
              <w:drawing>
                <wp:inline distT="0" distB="0" distL="0" distR="0">
                  <wp:extent cx="1775460" cy="1722755"/>
                  <wp:effectExtent l="0" t="0" r="0" b="0"/>
                  <wp:docPr id="6" name="Imagem 6" descr="prisma07.gif">
                    <a:hlinkClick xmlns:a="http://schemas.openxmlformats.org/drawingml/2006/main" r:id="rId7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isma07.gif">
                            <a:hlinkClick r:id="rId7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72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5CD" w:rsidRPr="00D265CD" w:rsidTr="00D265C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265CD" w:rsidRPr="00D265CD" w:rsidRDefault="00D265CD" w:rsidP="00D265C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6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Prisma reto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65CD" w:rsidRPr="00D265CD" w:rsidRDefault="00D265CD" w:rsidP="00D265C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6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Aspectos comuns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65CD" w:rsidRPr="00D265CD" w:rsidRDefault="00D265CD" w:rsidP="00D265C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6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Prisma oblíquo</w:t>
            </w:r>
          </w:p>
        </w:tc>
      </w:tr>
    </w:tbl>
    <w:p w:rsidR="00D265CD" w:rsidRPr="00D265CD" w:rsidRDefault="00D265CD" w:rsidP="00D2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  <w:t>Quanto à </w:t>
      </w:r>
      <w:r w:rsidRPr="00D265CD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pt-BR"/>
        </w:rPr>
        <w:t>base</w:t>
      </w:r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, os prismas mais comuns estão mostrados na tabela:</w:t>
      </w:r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1067"/>
        <w:gridCol w:w="2947"/>
      </w:tblGrid>
      <w:tr w:rsidR="00D265CD" w:rsidRPr="00D265CD" w:rsidTr="00D265C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265CD" w:rsidRPr="00D265CD" w:rsidRDefault="00D265CD" w:rsidP="00D2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26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Prisma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65CD" w:rsidRPr="00D265CD" w:rsidRDefault="00D265CD" w:rsidP="00D2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26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Base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65CD" w:rsidRPr="00D265CD" w:rsidRDefault="00D265CD" w:rsidP="00D2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26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Esboço geométrico</w:t>
            </w:r>
          </w:p>
        </w:tc>
      </w:tr>
      <w:tr w:rsidR="00D265CD" w:rsidRPr="00D265CD" w:rsidTr="00D265C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265CD" w:rsidRPr="00D265CD" w:rsidRDefault="00D265CD" w:rsidP="00D2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26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Triangular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65CD" w:rsidRPr="00D265CD" w:rsidRDefault="00D265CD" w:rsidP="00D2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26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triângulo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65CD" w:rsidRPr="00D265CD" w:rsidRDefault="00D265CD" w:rsidP="00D2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265CD">
              <w:rPr>
                <w:rFonts w:ascii="Times New Roman" w:eastAsia="Times New Roman" w:hAnsi="Times New Roman" w:cs="Times New Roman"/>
                <w:b/>
                <w:bCs/>
                <w:noProof/>
                <w:color w:val="225180"/>
                <w:sz w:val="24"/>
                <w:szCs w:val="24"/>
                <w:lang w:eastAsia="pt-BR"/>
              </w:rPr>
              <w:drawing>
                <wp:inline distT="0" distB="0" distL="0" distR="0">
                  <wp:extent cx="723265" cy="1456690"/>
                  <wp:effectExtent l="0" t="0" r="635" b="0"/>
                  <wp:docPr id="5" name="Imagem 5" descr="b_152_153_16777215_01_images_stories_matematica_prisma03.gif">
                    <a:hlinkClick xmlns:a="http://schemas.openxmlformats.org/drawingml/2006/main" r:id="rId9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_152_153_16777215_01_images_stories_matematica_prisma03.gif">
                            <a:hlinkClick r:id="rId9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5CD" w:rsidRPr="00D265CD" w:rsidTr="00D265C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265CD" w:rsidRPr="00D265CD" w:rsidRDefault="00D265CD" w:rsidP="00D2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26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Quadrangular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65CD" w:rsidRPr="00D265CD" w:rsidRDefault="00D265CD" w:rsidP="00D2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26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quadrado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65CD" w:rsidRPr="00D265CD" w:rsidRDefault="00D265CD" w:rsidP="00D2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265C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14145" cy="1201420"/>
                  <wp:effectExtent l="0" t="0" r="0" b="0"/>
                  <wp:docPr id="4" name="Imagem 4" descr="https://www.algosobre.com.br/images/stories/matematica/prisma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algosobre.com.br/images/stories/matematica/prisma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5CD" w:rsidRPr="00D265CD" w:rsidTr="00D265C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265CD" w:rsidRPr="00D265CD" w:rsidRDefault="00D265CD" w:rsidP="00D2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26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Pentagonal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65CD" w:rsidRPr="00D265CD" w:rsidRDefault="00D265CD" w:rsidP="00D2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26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pentágono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65CD" w:rsidRPr="00D265CD" w:rsidRDefault="00D265CD" w:rsidP="00D2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265CD">
              <w:rPr>
                <w:rFonts w:ascii="Times New Roman" w:eastAsia="Times New Roman" w:hAnsi="Times New Roman" w:cs="Times New Roman"/>
                <w:b/>
                <w:bCs/>
                <w:noProof/>
                <w:color w:val="225180"/>
                <w:sz w:val="24"/>
                <w:szCs w:val="24"/>
                <w:lang w:eastAsia="pt-BR"/>
              </w:rPr>
              <w:drawing>
                <wp:inline distT="0" distB="0" distL="0" distR="0">
                  <wp:extent cx="1435100" cy="1797050"/>
                  <wp:effectExtent l="0" t="0" r="0" b="0"/>
                  <wp:docPr id="3" name="Imagem 3" descr="prisma04.gif">
                    <a:hlinkClick xmlns:a="http://schemas.openxmlformats.org/drawingml/2006/main" r:id="rId12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risma04.gif">
                            <a:hlinkClick r:id="rId12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5CD" w:rsidRPr="00D265CD" w:rsidTr="00D265C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265CD" w:rsidRPr="00D265CD" w:rsidRDefault="00D265CD" w:rsidP="00D2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26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Hexagonal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65CD" w:rsidRPr="00D265CD" w:rsidRDefault="00D265CD" w:rsidP="00D2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26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hexágono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65CD" w:rsidRPr="00D265CD" w:rsidRDefault="00D265CD" w:rsidP="00D2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265C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71345" cy="1095375"/>
                  <wp:effectExtent l="0" t="0" r="0" b="9525"/>
                  <wp:docPr id="2" name="Imagem 2" descr="https://www.algosobre.com.br/images/stories/matematica/prisma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algosobre.com.br/images/stories/matematica/prisma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65CD" w:rsidRPr="00D265CD" w:rsidRDefault="00D265CD" w:rsidP="00D2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265CD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Seções de um prisma</w:t>
      </w:r>
    </w:p>
    <w:p w:rsidR="00D265CD" w:rsidRPr="00D265CD" w:rsidRDefault="00D265CD" w:rsidP="00D26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hyperlink r:id="rId15" w:tgtFrame="_blank" w:history="1">
        <w:r w:rsidRPr="00D265CD">
          <w:rPr>
            <w:rFonts w:ascii="Times New Roman" w:eastAsia="Times New Roman" w:hAnsi="Times New Roman" w:cs="Times New Roman"/>
            <w:noProof/>
            <w:color w:val="373A3C"/>
            <w:sz w:val="24"/>
            <w:szCs w:val="24"/>
            <w:lang w:eastAsia="pt-BR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619250" cy="2943225"/>
              <wp:effectExtent l="0" t="0" r="0" b="9525"/>
              <wp:wrapSquare wrapText="bothSides"/>
              <wp:docPr id="11" name="Imagem 11" descr="secao.gif">
                <a:hlinkClick xmlns:a="http://schemas.openxmlformats.org/drawingml/2006/main" r:id="rId15" tgtFrame="&quot;_blank&quot;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secao.gif">
                        <a:hlinkClick r:id="rId15" tgtFrame="&quot;_blank&quot;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0" cy="294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D265CD" w:rsidRPr="00D265CD" w:rsidRDefault="00D265CD" w:rsidP="00D26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265CD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Seção transversal</w:t>
      </w:r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  <w:t>É a região poligonal obtida pela interseção do prisma com um plano paralelo às bases, sendo que esta região poligonal é congruente a cada uma das bases.</w:t>
      </w:r>
    </w:p>
    <w:p w:rsidR="00D265CD" w:rsidRPr="00D265CD" w:rsidRDefault="00D265CD" w:rsidP="00D26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265CD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Seção reta (seção normal)</w:t>
      </w:r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  <w:t>É uma seção determinada por um plano perpendicular às arestas laterais.</w:t>
      </w:r>
    </w:p>
    <w:p w:rsidR="00D265CD" w:rsidRPr="00D265CD" w:rsidRDefault="00D265CD" w:rsidP="00D26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265CD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Princípio de Cavaliere</w:t>
      </w:r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  <w:t>Consideremos um plano P sobre o qual estão apoiados dois sólidos com a mesma altura. Se todo plano paralelo ao plano dado interceptar os sólidos com seções de áreas iguais, então os volumes dos sólidos também serão iguais.</w:t>
      </w:r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</w:r>
      <w:r w:rsidRPr="00D265CD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Prisma regular</w:t>
      </w:r>
    </w:p>
    <w:p w:rsidR="00D265CD" w:rsidRPr="00D265CD" w:rsidRDefault="00D265CD" w:rsidP="00D26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É um prisma reto cujas bases são regiões poligonais regulares.</w:t>
      </w:r>
    </w:p>
    <w:p w:rsidR="00D265CD" w:rsidRPr="00D265CD" w:rsidRDefault="00D265CD" w:rsidP="00D26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265CD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Exemplos</w:t>
      </w:r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:</w:t>
      </w:r>
    </w:p>
    <w:p w:rsidR="00D265CD" w:rsidRPr="00D265CD" w:rsidRDefault="00D265CD" w:rsidP="00D265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Um prisma triangular regular é um prisma reto cuja base é um triângulo equilátero.</w:t>
      </w:r>
    </w:p>
    <w:p w:rsidR="00D265CD" w:rsidRPr="00D265CD" w:rsidRDefault="00D265CD" w:rsidP="00D265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Um prisma quadrangular regular é um prisma reto cuja base é um quadrado.</w:t>
      </w:r>
    </w:p>
    <w:p w:rsidR="00D265CD" w:rsidRPr="00D265CD" w:rsidRDefault="00D265CD" w:rsidP="00D26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265CD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Planificação do prisma</w:t>
      </w:r>
    </w:p>
    <w:p w:rsidR="00D265CD" w:rsidRPr="00D265CD" w:rsidRDefault="00D265CD" w:rsidP="00D26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265CD">
        <w:rPr>
          <w:rFonts w:ascii="Times New Roman" w:eastAsia="Times New Roman" w:hAnsi="Times New Roman" w:cs="Times New Roman"/>
          <w:noProof/>
          <w:color w:val="225180"/>
          <w:sz w:val="24"/>
          <w:szCs w:val="24"/>
          <w:lang w:eastAsia="pt-BR"/>
        </w:rPr>
        <w:lastRenderedPageBreak/>
        <w:drawing>
          <wp:inline distT="0" distB="0" distL="0" distR="0">
            <wp:extent cx="4305935" cy="3168650"/>
            <wp:effectExtent l="0" t="0" r="0" b="0"/>
            <wp:docPr id="1" name="Imagem 1" descr="prisma09.gif">
              <a:hlinkClick xmlns:a="http://schemas.openxmlformats.org/drawingml/2006/main" r:id="rId17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isma09.gif">
                      <a:hlinkClick r:id="rId17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5CD" w:rsidRPr="00D265CD" w:rsidRDefault="00D265CD" w:rsidP="00D26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Um prisma é um sólido formado por todos os pontos do espaço localizados dentro dos planos que contêm as faces laterais e os planos das bases. As faces laterais e as bases formam a envoltória deste sólido. Esta envoltória é uma "superfície" que pode ser planificada no plano cartesiano.</w:t>
      </w:r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  <w:t>Tal planificação se realiza como se cortássemos com uma tesoura esta envoltória exatamente sobre as arestas para obter uma região plana formada por áreas congruentes às faces laterais e às bases.</w:t>
      </w:r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  <w:t>A planificação é útil para facilitar os cálculos das áreas lateral e total.</w:t>
      </w:r>
    </w:p>
    <w:p w:rsidR="00D265CD" w:rsidRPr="00D265CD" w:rsidRDefault="00D265CD" w:rsidP="00D26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265CD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Volume de um prisma</w:t>
      </w:r>
    </w:p>
    <w:p w:rsidR="00D265CD" w:rsidRPr="00D265CD" w:rsidRDefault="00D265CD" w:rsidP="00D26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hyperlink r:id="rId19" w:tgtFrame="_blank" w:history="1">
        <w:r w:rsidRPr="00D265CD">
          <w:rPr>
            <w:rFonts w:ascii="Times New Roman" w:eastAsia="Times New Roman" w:hAnsi="Times New Roman" w:cs="Times New Roman"/>
            <w:noProof/>
            <w:color w:val="373A3C"/>
            <w:sz w:val="24"/>
            <w:szCs w:val="24"/>
            <w:lang w:eastAsia="pt-BR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590675" cy="1666875"/>
              <wp:effectExtent l="0" t="0" r="9525" b="9525"/>
              <wp:wrapSquare wrapText="bothSides"/>
              <wp:docPr id="10" name="Imagem 10" descr="prisma08.gif">
                <a:hlinkClick xmlns:a="http://schemas.openxmlformats.org/drawingml/2006/main" r:id="rId19" tgtFrame="&quot;_blank&quot;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risma08.gif">
                        <a:hlinkClick r:id="rId19" tgtFrame="&quot;_blank&quot;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0675" cy="166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D265CD" w:rsidRPr="00D265CD" w:rsidRDefault="00D265CD" w:rsidP="00D26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O volume de um prisma é dado por:</w:t>
      </w:r>
    </w:p>
    <w:p w:rsidR="00D265CD" w:rsidRPr="00D265CD" w:rsidRDefault="00D265CD" w:rsidP="00D26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</w:t>
      </w:r>
    </w:p>
    <w:p w:rsidR="00D265CD" w:rsidRPr="00D265CD" w:rsidRDefault="00D265CD" w:rsidP="00D2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spellStart"/>
      <w:r w:rsidRPr="00D265CD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Vprisma</w:t>
      </w:r>
      <w:proofErr w:type="spellEnd"/>
      <w:r w:rsidRPr="00D265CD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 xml:space="preserve"> = </w:t>
      </w:r>
      <w:proofErr w:type="spellStart"/>
      <w:proofErr w:type="gramStart"/>
      <w:r w:rsidRPr="00D265CD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Abase</w:t>
      </w:r>
      <w:proofErr w:type="spellEnd"/>
      <w:r w:rsidRPr="00D265CD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 xml:space="preserve"> .</w:t>
      </w:r>
      <w:proofErr w:type="gramEnd"/>
      <w:r w:rsidRPr="00D265CD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 xml:space="preserve"> </w:t>
      </w:r>
      <w:proofErr w:type="gramStart"/>
      <w:r w:rsidRPr="00D265CD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h</w:t>
      </w:r>
      <w:proofErr w:type="gramEnd"/>
    </w:p>
    <w:p w:rsidR="00D265CD" w:rsidRPr="00D265CD" w:rsidRDefault="00D265CD" w:rsidP="00D26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</w:r>
    </w:p>
    <w:p w:rsidR="00D265CD" w:rsidRPr="00D265CD" w:rsidRDefault="00D265CD" w:rsidP="00D26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265CD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Área lateral de um prisma reto com base poligonal regular</w:t>
      </w:r>
    </w:p>
    <w:p w:rsidR="00D265CD" w:rsidRPr="00D265CD" w:rsidRDefault="00D265CD" w:rsidP="00D26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A área lateral de um prisma reto que tem por base uma região poligonal regular de </w:t>
      </w:r>
      <w:proofErr w:type="gramStart"/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n</w:t>
      </w:r>
      <w:proofErr w:type="gramEnd"/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lados é dada pela soma das áreas das faces laterais. Como neste caso todas as áreas das faces laterais são iguais, basta tomar a área lateral como:</w:t>
      </w:r>
    </w:p>
    <w:p w:rsidR="00D265CD" w:rsidRPr="00D265CD" w:rsidRDefault="00D265CD" w:rsidP="00D26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</w:t>
      </w:r>
    </w:p>
    <w:p w:rsidR="00D265CD" w:rsidRPr="00D265CD" w:rsidRDefault="00D265CD" w:rsidP="00D2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spellStart"/>
      <w:r w:rsidRPr="00D265CD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Alat</w:t>
      </w:r>
      <w:proofErr w:type="spellEnd"/>
      <w:r w:rsidRPr="00D265CD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 xml:space="preserve"> = n </w:t>
      </w:r>
      <w:proofErr w:type="spellStart"/>
      <w:r w:rsidRPr="00D265CD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AFace</w:t>
      </w:r>
      <w:proofErr w:type="spellEnd"/>
      <w:r w:rsidRPr="00D265CD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 xml:space="preserve"> Lateral</w:t>
      </w:r>
    </w:p>
    <w:p w:rsidR="00D265CD" w:rsidRPr="00D265CD" w:rsidRDefault="00D265CD" w:rsidP="00D26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Uma forma alternativa para obter a área lateral de um prisma reto tendo como base um polígono regular de </w:t>
      </w:r>
      <w:proofErr w:type="gramStart"/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n</w:t>
      </w:r>
      <w:proofErr w:type="gramEnd"/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lados é:</w:t>
      </w:r>
    </w:p>
    <w:p w:rsidR="00D265CD" w:rsidRPr="00D265CD" w:rsidRDefault="00D265CD" w:rsidP="00D26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</w:t>
      </w:r>
    </w:p>
    <w:p w:rsidR="00D265CD" w:rsidRPr="00D265CD" w:rsidRDefault="00D265CD" w:rsidP="00D2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spellStart"/>
      <w:r w:rsidRPr="00D265CD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Alat</w:t>
      </w:r>
      <w:proofErr w:type="spellEnd"/>
      <w:r w:rsidRPr="00D265CD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 xml:space="preserve"> = P × h</w:t>
      </w:r>
    </w:p>
    <w:p w:rsidR="00D265CD" w:rsidRPr="00D265CD" w:rsidRDefault="00D265CD" w:rsidP="00D26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onde</w:t>
      </w:r>
      <w:proofErr w:type="gramEnd"/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P é o perímetro da base e h é a altura do prisma.</w:t>
      </w:r>
    </w:p>
    <w:p w:rsidR="00D265CD" w:rsidRPr="00D265CD" w:rsidRDefault="00D265CD" w:rsidP="00D26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265CD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lastRenderedPageBreak/>
        <w:t>Tronco de prisma</w:t>
      </w:r>
      <w:r w:rsidRPr="00D265CD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br/>
      </w:r>
      <w:hyperlink r:id="rId21" w:tgtFrame="_blank" w:history="1">
        <w:r w:rsidRPr="00D265CD">
          <w:rPr>
            <w:rFonts w:ascii="Times New Roman" w:eastAsia="Times New Roman" w:hAnsi="Times New Roman" w:cs="Times New Roman"/>
            <w:noProof/>
            <w:color w:val="373A3C"/>
            <w:sz w:val="24"/>
            <w:szCs w:val="24"/>
            <w:lang w:eastAsia="pt-BR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447800" cy="1743075"/>
              <wp:effectExtent l="0" t="0" r="0" b="9525"/>
              <wp:wrapSquare wrapText="bothSides"/>
              <wp:docPr id="9" name="Imagem 9" descr="prisma10.gif">
                <a:hlinkClick xmlns:a="http://schemas.openxmlformats.org/drawingml/2006/main" r:id="rId21" tgtFrame="&quot;_blank&quot;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prisma10.gif">
                        <a:hlinkClick r:id="rId21" tgtFrame="&quot;_blank&quot;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7800" cy="174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D265CD" w:rsidRPr="00D265CD" w:rsidRDefault="00D265CD" w:rsidP="00D26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Quando seccionamos um prisma por um plano não paralelo aos planos das bases, a região espacial localizada dentro do prisma, acima da base inferior e abaixo do plano </w:t>
      </w:r>
      <w:proofErr w:type="spellStart"/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seccionante</w:t>
      </w:r>
      <w:proofErr w:type="spellEnd"/>
      <w:r w:rsidRPr="00D265CD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é denominado tronco de prisma. Para calcular o volume do tronco de prisma, multiplicamos a média aritmética das arestas laterais do tronco de prisma pela área da base.</w:t>
      </w:r>
    </w:p>
    <w:p w:rsidR="007F2B34" w:rsidRPr="00D265CD" w:rsidRDefault="00D265CD" w:rsidP="00D265CD">
      <w:pPr>
        <w:rPr>
          <w:rFonts w:ascii="Times New Roman" w:hAnsi="Times New Roman" w:cs="Times New Roman"/>
        </w:rPr>
      </w:pPr>
    </w:p>
    <w:sectPr w:rsidR="007F2B34" w:rsidRPr="00D265CD" w:rsidSect="00D265CD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17B2"/>
    <w:multiLevelType w:val="multilevel"/>
    <w:tmpl w:val="722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F29DD"/>
    <w:multiLevelType w:val="multilevel"/>
    <w:tmpl w:val="6A0A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CD"/>
    <w:rsid w:val="00AE675A"/>
    <w:rsid w:val="00D265CD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7092"/>
  <w15:chartTrackingRefBased/>
  <w15:docId w15:val="{7260034A-0D55-45BE-8A5F-0060F05E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26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265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65C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265C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265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265CD"/>
    <w:rPr>
      <w:i/>
      <w:iCs/>
    </w:rPr>
  </w:style>
  <w:style w:type="character" w:styleId="Forte">
    <w:name w:val="Strong"/>
    <w:basedOn w:val="Fontepargpadro"/>
    <w:uiPriority w:val="22"/>
    <w:qFormat/>
    <w:rsid w:val="00D26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0911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0335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18839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gif"/><Relationship Id="rId18" Type="http://schemas.openxmlformats.org/officeDocument/2006/relationships/image" Target="media/image8.gif"/><Relationship Id="rId3" Type="http://schemas.openxmlformats.org/officeDocument/2006/relationships/settings" Target="settings.xml"/><Relationship Id="rId21" Type="http://schemas.openxmlformats.org/officeDocument/2006/relationships/hyperlink" Target="https://www.algosobre.com.br/images/stories/matematica/prisma10.gif" TargetMode="External"/><Relationship Id="rId7" Type="http://schemas.openxmlformats.org/officeDocument/2006/relationships/hyperlink" Target="https://www.algosobre.com.br/images/stories/matematica/prisma07.gif" TargetMode="External"/><Relationship Id="rId12" Type="http://schemas.openxmlformats.org/officeDocument/2006/relationships/hyperlink" Target="https://www.algosobre.com.br/images/stories/matematica/prisma04.gif" TargetMode="External"/><Relationship Id="rId17" Type="http://schemas.openxmlformats.org/officeDocument/2006/relationships/hyperlink" Target="https://www.algosobre.com.br/images/stories/matematica/prisma09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hyperlink" Target="https://www.algosobre.com.br/images/stories/matematica/prisma06.gif" TargetMode="External"/><Relationship Id="rId15" Type="http://schemas.openxmlformats.org/officeDocument/2006/relationships/hyperlink" Target="https://www.algosobre.com.br/images/stories/matematica/secao.gi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hyperlink" Target="https://www.algosobre.com.br/images/stories/matematica/prisma08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gosobre.com.br/images/stories/matematica/prisma03.gif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2971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2018-07-25T17:07:00Z</dcterms:created>
  <dcterms:modified xsi:type="dcterms:W3CDTF">2018-07-25T17:08:00Z</dcterms:modified>
</cp:coreProperties>
</file>