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A8E" w:rsidRPr="00941A8E" w:rsidRDefault="00941A8E" w:rsidP="00941A8E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t-BR"/>
        </w:rPr>
      </w:pPr>
      <w:bookmarkStart w:id="0" w:name="_GoBack"/>
      <w:r w:rsidRPr="00941A8E"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t-BR"/>
        </w:rPr>
        <w:t>Fim da URSS, O</w:t>
      </w:r>
    </w:p>
    <w:p w:rsidR="00941A8E" w:rsidRPr="00941A8E" w:rsidRDefault="00941A8E" w:rsidP="00941A8E">
      <w:pPr>
        <w:spacing w:before="75" w:line="375" w:lineRule="atLeast"/>
        <w:ind w:right="75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941A8E" w:rsidRPr="00941A8E" w:rsidRDefault="00941A8E" w:rsidP="00941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1A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pouco menos de </w:t>
      </w:r>
      <w:proofErr w:type="gramStart"/>
      <w:r w:rsidRPr="00941A8E">
        <w:rPr>
          <w:rFonts w:ascii="Times New Roman" w:eastAsia="Times New Roman" w:hAnsi="Times New Roman" w:cs="Times New Roman"/>
          <w:sz w:val="24"/>
          <w:szCs w:val="24"/>
          <w:lang w:eastAsia="pt-BR"/>
        </w:rPr>
        <w:t>duas década</w:t>
      </w:r>
      <w:proofErr w:type="gramEnd"/>
      <w:r w:rsidRPr="00941A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geopolítica global conheceu uma grande reviravolta. No início dos anos 80, era inconcebível a ideia de um possível colapso da URSS. Supor que a grande nação socialista, a opositora aos Estados Unidos no contexto geopolítico bipolar, implodiria política e economicamente ia contra todas as expectativas, considerando-se a iminente ameaça de </w:t>
      </w:r>
      <w:proofErr w:type="gramStart"/>
      <w:r w:rsidRPr="00941A8E">
        <w:rPr>
          <w:rFonts w:ascii="Times New Roman" w:eastAsia="Times New Roman" w:hAnsi="Times New Roman" w:cs="Times New Roman"/>
          <w:sz w:val="24"/>
          <w:szCs w:val="24"/>
          <w:lang w:eastAsia="pt-BR"/>
        </w:rPr>
        <w:t>um hecatombe nuclear</w:t>
      </w:r>
      <w:proofErr w:type="gramEnd"/>
      <w:r w:rsidRPr="00941A8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41A8E" w:rsidRPr="00941A8E" w:rsidRDefault="00941A8E" w:rsidP="00941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1A8E">
        <w:rPr>
          <w:rFonts w:ascii="Times New Roman" w:eastAsia="Times New Roman" w:hAnsi="Times New Roman" w:cs="Times New Roman"/>
          <w:sz w:val="24"/>
          <w:szCs w:val="24"/>
          <w:lang w:eastAsia="pt-BR"/>
        </w:rPr>
        <w:t>A URSS entra na década de 80 sob boicote dos Estados Unidos, devido ao fato de ter invadido o Afeganistão e apoiado os sírios na guerra civil libanesa, os sandinistas na Nicarágua, e boa parte dos movimentos ditos de esquerda, em todos os quadrantes do planeta.</w:t>
      </w:r>
    </w:p>
    <w:p w:rsidR="00941A8E" w:rsidRPr="00941A8E" w:rsidRDefault="00941A8E" w:rsidP="00941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1A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Neste período </w:t>
      </w:r>
      <w:proofErr w:type="gramStart"/>
      <w:r w:rsidRPr="00941A8E">
        <w:rPr>
          <w:rFonts w:ascii="Times New Roman" w:eastAsia="Times New Roman" w:hAnsi="Times New Roman" w:cs="Times New Roman"/>
          <w:sz w:val="24"/>
          <w:szCs w:val="24"/>
          <w:lang w:eastAsia="pt-BR"/>
        </w:rPr>
        <w:t>as negociações de paz caminha</w:t>
      </w:r>
      <w:proofErr w:type="gramEnd"/>
      <w:r w:rsidRPr="00941A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muito lentamente. A Europa vive o pesadelo de ser palco do confronto entre as superpotências, a Alemanha está dividida, e a Polônia há pouco escapou de uma intervenção do Pacto de Varsóvia.</w:t>
      </w:r>
    </w:p>
    <w:p w:rsidR="00941A8E" w:rsidRPr="00941A8E" w:rsidRDefault="00941A8E" w:rsidP="00941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1A8E">
        <w:rPr>
          <w:rFonts w:ascii="Times New Roman" w:eastAsia="Times New Roman" w:hAnsi="Times New Roman" w:cs="Times New Roman"/>
          <w:sz w:val="24"/>
          <w:szCs w:val="24"/>
          <w:lang w:eastAsia="pt-BR"/>
        </w:rPr>
        <w:t>Esse é o panorama de um tempo aparentemente distante, que a maioria das pessoas quer ver sepultado. Este quadro caótico torna-se ainda menos suave, se nos aprofundarmos na ordem mundial, no decorrer da década de 80.</w:t>
      </w:r>
    </w:p>
    <w:p w:rsidR="00941A8E" w:rsidRPr="00941A8E" w:rsidRDefault="00941A8E" w:rsidP="00941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1A8E">
        <w:rPr>
          <w:rFonts w:ascii="Times New Roman" w:eastAsia="Times New Roman" w:hAnsi="Times New Roman" w:cs="Times New Roman"/>
          <w:sz w:val="24"/>
          <w:szCs w:val="24"/>
          <w:lang w:eastAsia="pt-BR"/>
        </w:rPr>
        <w:t>A rápida transformação pela qual o mundo passou, em que pesa o surgimento de novas questões como a ecologia, teve seu início na URSS, semelhante à queda de uma fileira de peças de dominó.</w:t>
      </w:r>
    </w:p>
    <w:p w:rsidR="00941A8E" w:rsidRPr="00941A8E" w:rsidRDefault="00941A8E" w:rsidP="00941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1A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 Glasnost e a Perestroika</w:t>
      </w:r>
    </w:p>
    <w:p w:rsidR="00941A8E" w:rsidRPr="00941A8E" w:rsidRDefault="00941A8E" w:rsidP="00941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1A8E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em 1985 Mikhail Gorbatchev assumiu o poder na URSS, enfrentou o caos. A superpotência que detinha uma capacidade nuclear suficiente para destruir a vida no planeta várias vezes encontrava-se à beira do abismo. Os problemas eram tantos e em tantos setores, que desde o início o mais jovem líder da URSS implementou reformas.</w:t>
      </w:r>
    </w:p>
    <w:p w:rsidR="00941A8E" w:rsidRPr="00941A8E" w:rsidRDefault="00941A8E" w:rsidP="00941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1A8E">
        <w:rPr>
          <w:rFonts w:ascii="Times New Roman" w:eastAsia="Times New Roman" w:hAnsi="Times New Roman" w:cs="Times New Roman"/>
          <w:sz w:val="24"/>
          <w:szCs w:val="24"/>
          <w:lang w:eastAsia="pt-BR"/>
        </w:rPr>
        <w:t>As reformas não significavam que o socialismo havia dado errado, ou que o capitalismo havia vencido. As mudanças de ordem estrutural propostas por Gorbatchev visavam à modernização do país, mas para isso seria necessário o desenvolvimento real dos problemas, apartado da maquiagem da burocracia, solidificada, no país, sob o contexto de defesa dos interesses do povo, no contexto da Guerra Fria.</w:t>
      </w:r>
    </w:p>
    <w:p w:rsidR="00941A8E" w:rsidRPr="00941A8E" w:rsidRDefault="00941A8E" w:rsidP="00941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1A8E">
        <w:rPr>
          <w:rFonts w:ascii="Times New Roman" w:eastAsia="Times New Roman" w:hAnsi="Times New Roman" w:cs="Times New Roman"/>
          <w:sz w:val="24"/>
          <w:szCs w:val="24"/>
          <w:lang w:eastAsia="pt-BR"/>
        </w:rPr>
        <w:t>Uma tentativa de se aplicar a planificação estatal na solução desses problemas certamente fracassaria, pois havia muito a população amargava uma queda em seu precário padrão de consumo.</w:t>
      </w:r>
    </w:p>
    <w:p w:rsidR="00941A8E" w:rsidRPr="00941A8E" w:rsidRDefault="00941A8E" w:rsidP="00941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1A8E">
        <w:rPr>
          <w:rFonts w:ascii="Times New Roman" w:eastAsia="Times New Roman" w:hAnsi="Times New Roman" w:cs="Times New Roman"/>
          <w:sz w:val="24"/>
          <w:szCs w:val="24"/>
          <w:lang w:eastAsia="pt-BR"/>
        </w:rPr>
        <w:t>Exigir sacrifícios, e eles seriam necessários, da população já demasiadamente sofrida e incrédula na ação do Estado seria como acender o estopim do caos político que eclodiriam ou num conflito interno sem precedentes, ou na volta da linha dura.</w:t>
      </w:r>
    </w:p>
    <w:p w:rsidR="00941A8E" w:rsidRPr="00941A8E" w:rsidRDefault="00941A8E" w:rsidP="00941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1A8E">
        <w:rPr>
          <w:rFonts w:ascii="Times New Roman" w:eastAsia="Times New Roman" w:hAnsi="Times New Roman" w:cs="Times New Roman"/>
          <w:sz w:val="24"/>
          <w:szCs w:val="24"/>
          <w:lang w:eastAsia="pt-BR"/>
        </w:rPr>
        <w:t>A reestruturação econômica do país, denominada Perestroika, só seria possível com a adoção de uma política de transparência, democrática, possível apenas com a prerrogativa da participação popular - a glasnost.</w:t>
      </w:r>
    </w:p>
    <w:p w:rsidR="00941A8E" w:rsidRPr="00941A8E" w:rsidRDefault="00941A8E" w:rsidP="00941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1A8E">
        <w:rPr>
          <w:rFonts w:ascii="Times New Roman" w:eastAsia="Times New Roman" w:hAnsi="Times New Roman" w:cs="Times New Roman"/>
          <w:sz w:val="24"/>
          <w:szCs w:val="24"/>
          <w:lang w:eastAsia="pt-BR"/>
        </w:rPr>
        <w:t>A Perestroika não se resumia num esforço para acabar com o socialismo na URSS. Consistia, sobretudo, em um processo de reestruturação da economia, no qual os problemas - como a ineficiência da produção agrícola e industrial, os excessivos gastos com a corrida armamentista, a estrutura política e econômica demasiadamente burocratizada, e a falta de opções para os modelos de produção impostos, alheios à realidade da população -, devidamente equacionados, seriam atacados em prol do crescimento do país e de uma nação realmente democrática.</w:t>
      </w:r>
    </w:p>
    <w:p w:rsidR="00941A8E" w:rsidRPr="00941A8E" w:rsidRDefault="00941A8E" w:rsidP="00941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1A8E">
        <w:rPr>
          <w:rFonts w:ascii="Times New Roman" w:eastAsia="Times New Roman" w:hAnsi="Times New Roman" w:cs="Times New Roman"/>
          <w:sz w:val="24"/>
          <w:szCs w:val="24"/>
          <w:lang w:eastAsia="pt-BR"/>
        </w:rPr>
        <w:t>Essa reestruturação teria apoio popular, desde que o povo fosse ouvido, seus anseios atendidos, perspectivas fossem criadas. Na tentativa de carrear a que se configurou como um processo democrático jamais visto na URSS, expôs as mazelas do país. Além da insatisfação econômica, em que a produção se mostrava superpotência, a abertura política possibilitou a emersão de problemas de ordem étnico-nacionais, que anos de linha dura conseguiram amainar ou esconder definitivamente, dando-lhes uma dimensão mesquinha, alheia aos interesses do país.</w:t>
      </w:r>
    </w:p>
    <w:p w:rsidR="00941A8E" w:rsidRPr="00941A8E" w:rsidRDefault="00941A8E" w:rsidP="00941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1A8E">
        <w:rPr>
          <w:rFonts w:ascii="Times New Roman" w:eastAsia="Times New Roman" w:hAnsi="Times New Roman" w:cs="Times New Roman"/>
          <w:sz w:val="24"/>
          <w:szCs w:val="24"/>
          <w:lang w:eastAsia="pt-BR"/>
        </w:rPr>
        <w:t>À medida que as reformas evoluíram, surgiam novos problemas decorrentes dos desvios dos ideais socialistas colocaram em choque a postura em relação ao bloco vital - os Estados Unidos e seus aliados - e aos membros de seu próprio bloco, antes com relativa coesão, agora ante o esfacelamento.</w:t>
      </w:r>
    </w:p>
    <w:p w:rsidR="00941A8E" w:rsidRPr="00941A8E" w:rsidRDefault="00941A8E" w:rsidP="00941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1A8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Enfim, ao buscar um meio de modificar as estruturas políticas, econômicas e sociais do país, Gorbatchev, com a Perestroika e a glasnost, criou uma situação em que o país, no âmbito internacional, cessa de intervir em outras nações por interesses geoestratégicos, deixando assim de ocupar o lugar de liderança no mundo socialista, agora voltado para seus próprios problemas; e, no âmbito nacional, enfrenta as dificuldades econômicas, a oposição política de segmentos radicais, tanto daqueles a favor de um postura mais enérgica do Estado, como daqueles favoráveis ao capitalismo, somadas às questões nacionais, em um novo contexto, apoiadas pela comunidade internacional, e particularmente pelas nações ricas que mais tarde viriam a socorrer o país.</w:t>
      </w:r>
    </w:p>
    <w:p w:rsidR="00941A8E" w:rsidRPr="00941A8E" w:rsidRDefault="00941A8E" w:rsidP="00941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1A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mudanças propostas por Gorbatchev sucumbiram diante de um mosaico de problemas. Da mesma forma que o socialismo real tinha sido golpeado com a falta de democracia, que recorria aos perigos da Guerra Fria, essas mudanças afundavam no terreno movediço </w:t>
      </w:r>
      <w:proofErr w:type="gramStart"/>
      <w:r w:rsidRPr="00941A8E">
        <w:rPr>
          <w:rFonts w:ascii="Times New Roman" w:eastAsia="Times New Roman" w:hAnsi="Times New Roman" w:cs="Times New Roman"/>
          <w:sz w:val="24"/>
          <w:szCs w:val="24"/>
          <w:lang w:eastAsia="pt-BR"/>
        </w:rPr>
        <w:t>das nacionalidade</w:t>
      </w:r>
      <w:proofErr w:type="gramEnd"/>
      <w:r w:rsidRPr="00941A8E">
        <w:rPr>
          <w:rFonts w:ascii="Times New Roman" w:eastAsia="Times New Roman" w:hAnsi="Times New Roman" w:cs="Times New Roman"/>
          <w:sz w:val="24"/>
          <w:szCs w:val="24"/>
          <w:lang w:eastAsia="pt-BR"/>
        </w:rPr>
        <w:t>, e no ressentimento de anos e anos de linha dura.</w:t>
      </w:r>
    </w:p>
    <w:bookmarkEnd w:id="0"/>
    <w:p w:rsidR="007F2B34" w:rsidRPr="00941A8E" w:rsidRDefault="00941A8E">
      <w:pPr>
        <w:rPr>
          <w:rFonts w:ascii="Times New Roman" w:hAnsi="Times New Roman" w:cs="Times New Roman"/>
        </w:rPr>
      </w:pPr>
    </w:p>
    <w:sectPr w:rsidR="007F2B34" w:rsidRPr="00941A8E" w:rsidSect="00941A8E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077BC"/>
    <w:multiLevelType w:val="multilevel"/>
    <w:tmpl w:val="760A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8E"/>
    <w:rsid w:val="00941A8E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D33A"/>
  <w15:chartTrackingRefBased/>
  <w15:docId w15:val="{DFE4BCE8-2D19-4597-A4BC-3A8E5670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41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941A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1A8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41A8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1A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41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6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9104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4225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1775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2018-07-24T18:28:00Z</dcterms:created>
  <dcterms:modified xsi:type="dcterms:W3CDTF">2018-07-24T18:29:00Z</dcterms:modified>
</cp:coreProperties>
</file>