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88" w:rsidRPr="00AC5088" w:rsidRDefault="00AC5088" w:rsidP="00AC508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t-BR"/>
        </w:rPr>
      </w:pPr>
      <w:bookmarkStart w:id="0" w:name="_GoBack"/>
      <w:r w:rsidRPr="00AC5088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t-BR"/>
        </w:rPr>
        <w:t>Produtos mais exportados pelo Brasil</w:t>
      </w:r>
    </w:p>
    <w:p w:rsidR="00AC5088" w:rsidRPr="00AC5088" w:rsidRDefault="00AC5088" w:rsidP="00AC5088">
      <w:pPr>
        <w:shd w:val="clear" w:color="auto" w:fill="FFFFFF"/>
        <w:spacing w:before="300"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AC5088">
        <w:rPr>
          <w:rFonts w:ascii="Times New Roman" w:eastAsia="Times New Roman" w:hAnsi="Times New Roman" w:cs="Times New Roman"/>
          <w:sz w:val="21"/>
          <w:szCs w:val="21"/>
          <w:lang w:eastAsia="pt-BR"/>
        </w:rPr>
        <w:t>Os produtos que o Brasil mais exporta, exportações brasileiras</w:t>
      </w:r>
    </w:p>
    <w:p w:rsidR="00AC5088" w:rsidRPr="00AC5088" w:rsidRDefault="00AC5088" w:rsidP="00AC5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5088" w:rsidRPr="00AC5088" w:rsidRDefault="00AC5088" w:rsidP="00AC5088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5"/>
          <w:szCs w:val="15"/>
          <w:lang w:eastAsia="pt-BR"/>
        </w:rPr>
      </w:pPr>
      <w:r w:rsidRPr="00AC5088">
        <w:rPr>
          <w:rFonts w:ascii="Times New Roman" w:eastAsia="Times New Roman" w:hAnsi="Times New Roman" w:cs="Times New Roman"/>
          <w:i/>
          <w:iCs/>
          <w:noProof/>
          <w:sz w:val="15"/>
          <w:szCs w:val="15"/>
          <w:lang w:eastAsia="pt-BR"/>
        </w:rPr>
        <w:drawing>
          <wp:inline distT="0" distB="0" distL="0" distR="0">
            <wp:extent cx="1488440" cy="1265555"/>
            <wp:effectExtent l="0" t="0" r="0" b="0"/>
            <wp:docPr id="1" name="Imagem 1" descr="Minério de ferro: produto mais exportado pel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ério de ferro: produto mais exportado pelo Bras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088">
        <w:rPr>
          <w:rFonts w:ascii="Times New Roman" w:eastAsia="Times New Roman" w:hAnsi="Times New Roman" w:cs="Times New Roman"/>
          <w:i/>
          <w:iCs/>
          <w:sz w:val="15"/>
          <w:szCs w:val="15"/>
          <w:lang w:eastAsia="pt-BR"/>
        </w:rPr>
        <w:br/>
      </w:r>
    </w:p>
    <w:p w:rsidR="00AC5088" w:rsidRPr="00AC5088" w:rsidRDefault="00AC5088" w:rsidP="00AC50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AC508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AC5088" w:rsidRPr="00AC5088" w:rsidRDefault="00AC5088" w:rsidP="00AC50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AC5088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Produtos mais exportados pelo Brasil (referência: ano de 2011) e porcentagem do valor importado</w:t>
      </w:r>
    </w:p>
    <w:p w:rsidR="00AC5088" w:rsidRPr="00AC5088" w:rsidRDefault="00AC5088" w:rsidP="00AC50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AC508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AC5088" w:rsidRPr="00AC5088" w:rsidRDefault="00AC5088" w:rsidP="00AC50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AC5088">
        <w:rPr>
          <w:rFonts w:ascii="Times New Roman" w:eastAsia="Times New Roman" w:hAnsi="Times New Roman" w:cs="Times New Roman"/>
          <w:sz w:val="21"/>
          <w:szCs w:val="21"/>
          <w:lang w:eastAsia="pt-BR"/>
        </w:rPr>
        <w:t>- Minério de ferro, aço e ferro fundido: 16,3%</w:t>
      </w:r>
    </w:p>
    <w:p w:rsidR="00AC5088" w:rsidRPr="00AC5088" w:rsidRDefault="00AC5088" w:rsidP="00AC50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AC508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AC5088" w:rsidRPr="00AC5088" w:rsidRDefault="00AC5088" w:rsidP="00AC50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AC5088">
        <w:rPr>
          <w:rFonts w:ascii="Times New Roman" w:eastAsia="Times New Roman" w:hAnsi="Times New Roman" w:cs="Times New Roman"/>
          <w:sz w:val="21"/>
          <w:szCs w:val="21"/>
          <w:lang w:eastAsia="pt-BR"/>
        </w:rPr>
        <w:t>- Petróleo Bruto: 8,4%</w:t>
      </w:r>
    </w:p>
    <w:p w:rsidR="00AC5088" w:rsidRPr="00AC5088" w:rsidRDefault="00AC5088" w:rsidP="00AC50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AC508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AC5088" w:rsidRPr="00AC5088" w:rsidRDefault="00AC5088" w:rsidP="00AC50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AC5088">
        <w:rPr>
          <w:rFonts w:ascii="Times New Roman" w:eastAsia="Times New Roman" w:hAnsi="Times New Roman" w:cs="Times New Roman"/>
          <w:sz w:val="21"/>
          <w:szCs w:val="21"/>
          <w:lang w:eastAsia="pt-BR"/>
        </w:rPr>
        <w:t>- Soja e produtos derivados: 6,4%</w:t>
      </w:r>
    </w:p>
    <w:p w:rsidR="00AC5088" w:rsidRPr="00AC5088" w:rsidRDefault="00AC5088" w:rsidP="00AC50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AC508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AC5088" w:rsidRPr="00AC5088" w:rsidRDefault="00AC5088" w:rsidP="00AC50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AC5088">
        <w:rPr>
          <w:rFonts w:ascii="Times New Roman" w:eastAsia="Times New Roman" w:hAnsi="Times New Roman" w:cs="Times New Roman"/>
          <w:sz w:val="21"/>
          <w:szCs w:val="21"/>
          <w:lang w:eastAsia="pt-BR"/>
        </w:rPr>
        <w:t>- Açúcar de cana: 4,5%</w:t>
      </w:r>
    </w:p>
    <w:p w:rsidR="00AC5088" w:rsidRPr="00AC5088" w:rsidRDefault="00AC5088" w:rsidP="00AC50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AC508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AC5088" w:rsidRPr="00AC5088" w:rsidRDefault="00AC5088" w:rsidP="00AC50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AC5088">
        <w:rPr>
          <w:rFonts w:ascii="Times New Roman" w:eastAsia="Times New Roman" w:hAnsi="Times New Roman" w:cs="Times New Roman"/>
          <w:sz w:val="21"/>
          <w:szCs w:val="21"/>
          <w:lang w:eastAsia="pt-BR"/>
        </w:rPr>
        <w:t>- Café em grão: 3,1%</w:t>
      </w:r>
    </w:p>
    <w:p w:rsidR="00AC5088" w:rsidRPr="00AC5088" w:rsidRDefault="00AC5088" w:rsidP="00AC50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AC508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AC5088" w:rsidRPr="00AC5088" w:rsidRDefault="00AC5088" w:rsidP="00AC50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AC5088">
        <w:rPr>
          <w:rFonts w:ascii="Times New Roman" w:eastAsia="Times New Roman" w:hAnsi="Times New Roman" w:cs="Times New Roman"/>
          <w:sz w:val="21"/>
          <w:szCs w:val="21"/>
          <w:lang w:eastAsia="pt-BR"/>
        </w:rPr>
        <w:t>- Carne de frango (in natura): 2,8%</w:t>
      </w:r>
    </w:p>
    <w:p w:rsidR="00AC5088" w:rsidRPr="00AC5088" w:rsidRDefault="00AC5088" w:rsidP="00AC50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AC508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AC5088" w:rsidRPr="00AC5088" w:rsidRDefault="00AC5088" w:rsidP="00AC50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AC5088">
        <w:rPr>
          <w:rFonts w:ascii="Times New Roman" w:eastAsia="Times New Roman" w:hAnsi="Times New Roman" w:cs="Times New Roman"/>
          <w:sz w:val="21"/>
          <w:szCs w:val="21"/>
          <w:lang w:eastAsia="pt-BR"/>
        </w:rPr>
        <w:t>- Farelo e resíduos da extração do óleo de soja: 2,2%</w:t>
      </w:r>
    </w:p>
    <w:p w:rsidR="00AC5088" w:rsidRPr="00AC5088" w:rsidRDefault="00AC5088" w:rsidP="00AC50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AC508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AC5088" w:rsidRPr="00AC5088" w:rsidRDefault="00AC5088" w:rsidP="00AC50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AC5088">
        <w:rPr>
          <w:rFonts w:ascii="Times New Roman" w:eastAsia="Times New Roman" w:hAnsi="Times New Roman" w:cs="Times New Roman"/>
          <w:sz w:val="21"/>
          <w:szCs w:val="21"/>
          <w:lang w:eastAsia="pt-BR"/>
        </w:rPr>
        <w:t>- Pastas químicas de madeira: 1,9%</w:t>
      </w:r>
    </w:p>
    <w:p w:rsidR="00AC5088" w:rsidRPr="00AC5088" w:rsidRDefault="00AC5088" w:rsidP="00AC50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AC508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AC5088" w:rsidRPr="00AC5088" w:rsidRDefault="00AC5088" w:rsidP="00AC50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AC5088">
        <w:rPr>
          <w:rFonts w:ascii="Times New Roman" w:eastAsia="Times New Roman" w:hAnsi="Times New Roman" w:cs="Times New Roman"/>
          <w:sz w:val="21"/>
          <w:szCs w:val="21"/>
          <w:lang w:eastAsia="pt-BR"/>
        </w:rPr>
        <w:t>- Produtos semimanufaturados de ferro ou aço: 1,8%</w:t>
      </w:r>
    </w:p>
    <w:p w:rsidR="00AC5088" w:rsidRPr="00AC5088" w:rsidRDefault="00AC5088" w:rsidP="00AC50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AC508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AC5088" w:rsidRPr="00AC5088" w:rsidRDefault="00AC5088" w:rsidP="00AC50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AC5088">
        <w:rPr>
          <w:rFonts w:ascii="Times New Roman" w:eastAsia="Times New Roman" w:hAnsi="Times New Roman" w:cs="Times New Roman"/>
          <w:sz w:val="21"/>
          <w:szCs w:val="21"/>
          <w:lang w:eastAsia="pt-BR"/>
        </w:rPr>
        <w:t>- Automóveis: 1,7%</w:t>
      </w:r>
    </w:p>
    <w:p w:rsidR="00AC5088" w:rsidRPr="00AC5088" w:rsidRDefault="00AC5088" w:rsidP="00AC50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AC508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AC5088" w:rsidRPr="00AC5088" w:rsidRDefault="00AC5088" w:rsidP="00AC50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AC5088">
        <w:rPr>
          <w:rFonts w:ascii="Times New Roman" w:eastAsia="Times New Roman" w:hAnsi="Times New Roman" w:cs="Times New Roman"/>
          <w:sz w:val="21"/>
          <w:szCs w:val="21"/>
          <w:lang w:eastAsia="pt-BR"/>
        </w:rPr>
        <w:t>- Carne bovina (in natura): 1,6%</w:t>
      </w:r>
    </w:p>
    <w:p w:rsidR="00AC5088" w:rsidRPr="00AC5088" w:rsidRDefault="00AC5088" w:rsidP="00AC50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AC508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AC5088" w:rsidRPr="00AC5088" w:rsidRDefault="00AC5088" w:rsidP="00AC50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AC5088">
        <w:rPr>
          <w:rFonts w:ascii="Times New Roman" w:eastAsia="Times New Roman" w:hAnsi="Times New Roman" w:cs="Times New Roman"/>
          <w:sz w:val="21"/>
          <w:szCs w:val="21"/>
          <w:lang w:eastAsia="pt-BR"/>
        </w:rPr>
        <w:t>- Autopeças: 1,6%</w:t>
      </w:r>
    </w:p>
    <w:p w:rsidR="00AC5088" w:rsidRPr="00AC5088" w:rsidRDefault="00AC5088" w:rsidP="00AC50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AC508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AC5088" w:rsidRPr="00AC5088" w:rsidRDefault="00AC5088" w:rsidP="00AC50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AC5088">
        <w:rPr>
          <w:rFonts w:ascii="Times New Roman" w:eastAsia="Times New Roman" w:hAnsi="Times New Roman" w:cs="Times New Roman"/>
          <w:sz w:val="21"/>
          <w:szCs w:val="21"/>
          <w:lang w:eastAsia="pt-BR"/>
        </w:rPr>
        <w:t>- Aviões: 1,5%</w:t>
      </w:r>
    </w:p>
    <w:p w:rsidR="00AC5088" w:rsidRPr="00AC5088" w:rsidRDefault="00AC5088" w:rsidP="00AC50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AC508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AC5088" w:rsidRPr="00AC5088" w:rsidRDefault="00AC5088" w:rsidP="00AC50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AC5088">
        <w:rPr>
          <w:rFonts w:ascii="Times New Roman" w:eastAsia="Times New Roman" w:hAnsi="Times New Roman" w:cs="Times New Roman"/>
          <w:sz w:val="21"/>
          <w:szCs w:val="21"/>
          <w:lang w:eastAsia="pt-BR"/>
        </w:rPr>
        <w:t>- Óleos combustíveis: 1,5%</w:t>
      </w:r>
    </w:p>
    <w:p w:rsidR="00AC5088" w:rsidRPr="00AC5088" w:rsidRDefault="00AC5088" w:rsidP="00AC50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AC5088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AC5088" w:rsidRPr="00AC5088" w:rsidRDefault="00AC5088" w:rsidP="00AC50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AC5088">
        <w:rPr>
          <w:rFonts w:ascii="Times New Roman" w:eastAsia="Times New Roman" w:hAnsi="Times New Roman" w:cs="Times New Roman"/>
          <w:sz w:val="21"/>
          <w:szCs w:val="21"/>
          <w:lang w:eastAsia="pt-BR"/>
        </w:rPr>
        <w:t>(Fonte: Ministério do Desenvolvimento, Indústria e Comércio Exterior)</w:t>
      </w:r>
    </w:p>
    <w:bookmarkEnd w:id="0"/>
    <w:p w:rsidR="007F2B34" w:rsidRPr="00AC5088" w:rsidRDefault="00AC5088" w:rsidP="00AC5088">
      <w:pPr>
        <w:jc w:val="both"/>
        <w:rPr>
          <w:rFonts w:ascii="Times New Roman" w:hAnsi="Times New Roman" w:cs="Times New Roman"/>
        </w:rPr>
      </w:pPr>
    </w:p>
    <w:sectPr w:rsidR="007F2B34" w:rsidRPr="00AC5088" w:rsidSect="00AC5088">
      <w:pgSz w:w="11906" w:h="16838"/>
      <w:pgMar w:top="284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88"/>
    <w:rsid w:val="00AC5088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3CC3"/>
  <w15:chartTrackingRefBased/>
  <w15:docId w15:val="{3FA47446-0D3D-4E2F-8576-F7B470CA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C5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C5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C508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C508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C5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C50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5150">
          <w:marLeft w:val="0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2018-06-25T16:36:00Z</dcterms:created>
  <dcterms:modified xsi:type="dcterms:W3CDTF">2018-06-25T16:37:00Z</dcterms:modified>
</cp:coreProperties>
</file>