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43" w:rsidRPr="00F21843" w:rsidRDefault="00F21843" w:rsidP="00F21843">
      <w:pPr>
        <w:ind w:left="284"/>
        <w:rPr>
          <w:rFonts w:ascii="Times New Roman" w:hAnsi="Times New Roman" w:cs="Times New Roman"/>
          <w:b/>
          <w:sz w:val="48"/>
        </w:rPr>
      </w:pPr>
      <w:bookmarkStart w:id="0" w:name="_GoBack"/>
      <w:r w:rsidRPr="00F21843">
        <w:rPr>
          <w:rFonts w:ascii="Times New Roman" w:hAnsi="Times New Roman" w:cs="Times New Roman"/>
          <w:b/>
          <w:sz w:val="48"/>
        </w:rPr>
        <w:t>Os problemas ambientais causados pela falta de tratamento de efluente</w:t>
      </w:r>
    </w:p>
    <w:p w:rsidR="00F21843" w:rsidRPr="00F21843" w:rsidRDefault="00F21843" w:rsidP="00F21843">
      <w:pPr>
        <w:spacing w:before="100" w:beforeAutospacing="1" w:after="100" w:afterAutospacing="1" w:line="240" w:lineRule="auto"/>
        <w:ind w:left="360" w:right="15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pt-BR"/>
        </w:rPr>
      </w:pP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A poluição ambiental é considerada um dos assuntos de maior urgência no mundo atual. O despejo de materiais sem o devido tratamento implica à população local a perda de qualidade de vida, problemas de saúde e a dificuldade em usufruir de um espaço comum de qualidade.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Diante desse cenário, é possível perceber uma mudança de prioridade em algumas indústrias e centros urbanos, mas longe do ideal. Grande quantidade de efluentes continua despejada de maneira irregular em corpos d’água sem nenhuma espécie de triagem, cuidado ou tratamento intermediário.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120" w:after="60" w:line="36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 impacto de efluentes sem tratamento no meio ambiente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O lançamento de efluentes líquidos não tratados, provenientes das </w:t>
      </w:r>
      <w:r w:rsidRPr="00F2184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indústrias e esgotos sanitários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, em rios, lagos e córregos provocam um sério desequilíbrio no ecossistema aquático. O esgoto doméstico, por exemplo, consome oxigênio em seu processo de decomposição, causando a mortalidade de peixes. Os nutrientes (fósforo e nitrogênio) presentes nesses despejos, quando em altas concentrações, ainda causam a proliferação excessiva de algas, o que também desequilibra o ecossistema local.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Segundo pesquisa da ONG SOS Mata Atlântica, apenas 11% dos rios mapeados foram considerados de boa qualidade, 49% dos rios são considerados em estado regular, no entanto, 35% estão em estado ruim e 5% em estado crítico. Números como </w:t>
      </w:r>
      <w:proofErr w:type="spellStart"/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esse</w:t>
      </w:r>
      <w:proofErr w:type="spellEnd"/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demonstram a necessidade de políticas em prol do meio ambiente, que visem a preservação conjunta da sociedade, governo e indústria.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Leia mais em: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A evolução do segmento de tratamento de efluentes nos últimos anos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O que sua empresa ganha com o tratamento de efluentes e resíduos industriais?</w:t>
      </w:r>
    </w:p>
    <w:p w:rsidR="00F21843" w:rsidRPr="00F21843" w:rsidRDefault="00F21843" w:rsidP="00F21843">
      <w:pPr>
        <w:shd w:val="clear" w:color="auto" w:fill="FFFFFF"/>
        <w:spacing w:before="120" w:after="60" w:line="36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As doenças provocadas pelo não tratamento de efluentes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Com o lançamento do </w:t>
      </w:r>
      <w:r w:rsidRPr="00F2184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esgoto ou efluente doméstico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 não tratado nos rios, há um aumento da matéria orgânica na água, o que faz com que o equilíbrio local seja afetado, ocorrendo o aumento de determinados microrganismos e a dificuldade de desenvolvimento de outros.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Esse processo, conhecido como </w:t>
      </w:r>
      <w:r w:rsidRPr="00F2184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eutrofização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, pode levar ao surgimento de microalgas e ao sufocamento de peixes e outras espécies, além da transmissão de doenças presentes nas fezes humanas para outros consumidores da água. Sem citar o fato de que o esgoto doméstico pode estar contaminado com substâncias tóxicas não orgânicas.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A água poluída provoca grave impacto à saúde das pessoas que utilizam no dia a dia em atividades domésticas e alimentares. </w:t>
      </w:r>
      <w:r w:rsidRPr="00F2184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Segundo estudo da OMS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 (Organização Mundial de Saúde), a cada R$ 1,00 gasto com saneamento, R$ 4,00 são economizados na área da saúde pública.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Entre as principais e mais comuns doenças ocasionadas pela água sem tratamento estão: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Cólera;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Disenteria;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Meningite;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Amebíase;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E hepatites A e B.</w:t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Já os efluentes industriais que poluem os rios podem causar contaminação por metais pesados, provocando tumores hepáticos e de tireoide, rinites alérgicas, dermatoses e alterações neurológicas.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120" w:after="60" w:line="36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Tratamento de Efluentes: O que você precisa saber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proofErr w:type="gramStart"/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Atualmente,  as</w:t>
      </w:r>
      <w:proofErr w:type="gramEnd"/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empresas se veem diante uma necessidade latente de adequar-se quanto ao tratamento dos efluentes gerados. Novas leis e normas ambientais foram criadas e evoluídas na última década com o objetivo de incentivar e regular essa atividade. Há duas possibilidades de tratamento: </w:t>
      </w:r>
      <w:proofErr w:type="spellStart"/>
      <w:r w:rsidRPr="00F21843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onsite</w:t>
      </w:r>
      <w:proofErr w:type="spellEnd"/>
      <w:r w:rsidRPr="00F21843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e o off-site.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No primeiro método, a construção, operação e manutenção do sistema de tratamento do efluente é realizada </w:t>
      </w:r>
      <w:r w:rsidRPr="00F21843">
        <w:rPr>
          <w:rFonts w:ascii="Times New Roman" w:eastAsia="Times New Roman" w:hAnsi="Times New Roman" w:cs="Times New Roman"/>
          <w:i/>
          <w:iCs/>
          <w:sz w:val="21"/>
          <w:szCs w:val="21"/>
          <w:lang w:eastAsia="pt-BR"/>
        </w:rPr>
        <w:t>in loco, 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sendo a empresa geradora responsável por todos os procedimentos relacionados à essa tarefa.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Já no tratamento off-site, a empresa geradora encaminha seus efluentes para uma empresa confiável para a realização de todos os processos do tratamento, desde transporte até o descarte final. Com isso, o gestor consegue se programar financeiramente e consegue atingir suas metas de reciclagem sem afetar sua capacidade de produção.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120" w:after="60" w:line="36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Benefícios do tratamento de efluentes</w:t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Diferentemente do que </w:t>
      </w:r>
      <w:proofErr w:type="gramStart"/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acredita-se</w:t>
      </w:r>
      <w:proofErr w:type="gramEnd"/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, o tratamento de efluentes possui benefícios além da questão ambiental. Entre os principais pontos a favor estão: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Atendimento à legislação</w:t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Hoje, contamos com uma série de leis e normas ambientais que regulam e definem punições para as empresas que cometem crimes ambientais. Essas leis representam um importante marco no País, pois proporciona a adoção de uma postura de responsabilidade compartilhada entre todos para vencer os desafios ambientais.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Duas leis de destaque são:</w:t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t-BR"/>
        </w:rPr>
        <w:t>Lei 9.605/1998</w:t>
      </w:r>
      <w:r w:rsidRPr="00F21843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 - Lei dos Crimes Ambientais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 - Reordena a legislação ambiental quanto às infrações e punições. Concede à sociedade, aos órgãos ambientais e ao Ministério Público mecanismo para punir os infratores do meio ambiente. Destaca-se, por exemplo, a possibilidade de penalização das pessoas jurídicas no caso de ocorrência de crimes ambientais.</w:t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t-BR"/>
        </w:rPr>
        <w:t>Lei 12.305/2010</w:t>
      </w:r>
      <w:r w:rsidRPr="00F21843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 - Institui a Política Nacional de Resíduos Sólidos (PNRS)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 e altera a Lei 9.605/1998 - Estabelece diretrizes à gestão integrada e ao gerenciamento ambiental adequado dos resíduos sólidos. Propõe regras para o cumprimento de seus objetivos em amplitude nacional e interpreta a responsabilidade como compartilhada entre governo, empresas e sociedade. Na prática, define que todo resíduo deverá ser processado apropriadamente antes da destinação final e que o infrator está sujeito a penas passivas, inclusive, de prisão.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Podemos citar ainda duas normativas que implicam punições de corresponsabilidade ambiental para empresas geradoras, sendo o </w:t>
      </w:r>
      <w:r w:rsidRPr="00F2184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Decreto Estadual 8468 de 1976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 e o </w:t>
      </w:r>
      <w:r w:rsidRPr="00F21843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Conama 357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, leis de aplicabilidade no Estado de São Paulo.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Economia</w:t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Os efluentes industriais são um tipo de material complexo e altamente poluente, por isso, realizar o tratamento </w:t>
      </w:r>
      <w:r w:rsidRPr="00F21843">
        <w:rPr>
          <w:rFonts w:ascii="Times New Roman" w:eastAsia="Times New Roman" w:hAnsi="Times New Roman" w:cs="Times New Roman"/>
          <w:i/>
          <w:iCs/>
          <w:sz w:val="21"/>
          <w:szCs w:val="21"/>
          <w:lang w:eastAsia="pt-BR"/>
        </w:rPr>
        <w:t>in loco 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implica a construção de estrutura, capacitação de funcionários, atendimento à rígidas leis ambientais antes de serem reutilizados ou descartados.</w:t>
      </w:r>
    </w:p>
    <w:p w:rsidR="00F21843" w:rsidRPr="00F21843" w:rsidRDefault="00F21843" w:rsidP="00F21843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Imagem confiável junto ao público</w:t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Mais do que em qualquer época passada, os consumidores desejam comprar produtos de empresas com uma postura sustentável e se preocupam em fazer diferença no ambiente ao redor. Um bom exemplo é a fabricante Natura, que trouxe a preocupação com o meio ambiente ao seu </w:t>
      </w:r>
      <w:r w:rsidRPr="00F21843">
        <w:rPr>
          <w:rFonts w:ascii="Times New Roman" w:eastAsia="Times New Roman" w:hAnsi="Times New Roman" w:cs="Times New Roman"/>
          <w:i/>
          <w:iCs/>
          <w:sz w:val="21"/>
          <w:szCs w:val="21"/>
          <w:lang w:eastAsia="pt-BR"/>
        </w:rPr>
        <w:t>core business</w:t>
      </w: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, utilizando-o como principal mote de direcionamento de ações e negócios.</w:t>
      </w:r>
    </w:p>
    <w:p w:rsidR="00F21843" w:rsidRPr="00F21843" w:rsidRDefault="00F21843" w:rsidP="00F218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F21843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Ao mesmo tempo que essa postura atrai um público mais engajado, quando uma empresa se envolve com desastres ambientais toda a confiança do consumidor é minado. Por exemplo, o caso da queda de barragem em Mariana (MG). Poucas empresas conseguem voltar ao mesmo status que tinha depois de desastres desse tipo.</w:t>
      </w: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F21843" w:rsidRPr="00F21843" w:rsidRDefault="00F21843" w:rsidP="00F21843">
      <w:pPr>
        <w:shd w:val="clear" w:color="auto" w:fill="FFFFFF"/>
        <w:spacing w:before="60" w:after="60" w:line="300" w:lineRule="atLeast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21843">
        <w:rPr>
          <w:rFonts w:ascii="Times New Roman" w:eastAsia="Times New Roman" w:hAnsi="Times New Roman" w:cs="Times New Roman"/>
          <w:sz w:val="21"/>
          <w:szCs w:val="21"/>
          <w:lang w:eastAsia="pt-BR"/>
        </w:rPr>
        <w:t>Toda empresa avalia o seu sucesso de acordo com sua capacidade de produção. Quanto mais produtos produzidos, mais vendas e consequentemente mais lucros. No entanto, há outra variável a ser analisada nessa equação: a postura que se tem em relação aos efluentes gerados durante esse processo. O tratamento dos efluentes é uma atividade legalmente, comercialmente e economicamente positiva, proporcionando à empresa atingir as metas de reciclagem e construir uma imagem positiva perante o consumidor.</w:t>
      </w:r>
    </w:p>
    <w:bookmarkEnd w:id="0"/>
    <w:p w:rsidR="007F2B34" w:rsidRPr="00F21843" w:rsidRDefault="00F21843" w:rsidP="00F21843">
      <w:pPr>
        <w:jc w:val="both"/>
        <w:rPr>
          <w:rFonts w:ascii="Times New Roman" w:hAnsi="Times New Roman" w:cs="Times New Roman"/>
        </w:rPr>
      </w:pPr>
    </w:p>
    <w:sectPr w:rsidR="007F2B34" w:rsidRPr="00F21843" w:rsidSect="00F21843">
      <w:pgSz w:w="11906" w:h="16838"/>
      <w:pgMar w:top="426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433"/>
    <w:multiLevelType w:val="multilevel"/>
    <w:tmpl w:val="868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1AC3"/>
    <w:multiLevelType w:val="multilevel"/>
    <w:tmpl w:val="C9A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52C"/>
    <w:multiLevelType w:val="multilevel"/>
    <w:tmpl w:val="D384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51E5A"/>
    <w:multiLevelType w:val="hybridMultilevel"/>
    <w:tmpl w:val="4948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47A7"/>
    <w:multiLevelType w:val="multilevel"/>
    <w:tmpl w:val="216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A6B17"/>
    <w:multiLevelType w:val="multilevel"/>
    <w:tmpl w:val="497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E0A08"/>
    <w:multiLevelType w:val="multilevel"/>
    <w:tmpl w:val="19FA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43"/>
    <w:rsid w:val="00AE675A"/>
    <w:rsid w:val="00F2184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2BBC"/>
  <w15:chartTrackingRefBased/>
  <w15:docId w15:val="{02B7D860-E168-41FA-B89A-E69EB0BC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21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21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218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18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1843"/>
    <w:rPr>
      <w:color w:val="0000FF"/>
      <w:u w:val="single"/>
    </w:rPr>
  </w:style>
  <w:style w:type="character" w:customStyle="1" w:styleId="hscoswrapper">
    <w:name w:val="hs_cos_wrapper"/>
    <w:basedOn w:val="Fontepargpadro"/>
    <w:rsid w:val="00F21843"/>
  </w:style>
  <w:style w:type="paragraph" w:customStyle="1" w:styleId="blog-date">
    <w:name w:val="blog-date"/>
    <w:basedOn w:val="Normal"/>
    <w:rsid w:val="00F2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-widget">
    <w:name w:val="in-widget"/>
    <w:basedOn w:val="Fontepargpadro"/>
    <w:rsid w:val="00F21843"/>
  </w:style>
  <w:style w:type="paragraph" w:styleId="NormalWeb">
    <w:name w:val="Normal (Web)"/>
    <w:basedOn w:val="Normal"/>
    <w:uiPriority w:val="99"/>
    <w:semiHidden/>
    <w:unhideWhenUsed/>
    <w:rsid w:val="00F2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1843"/>
    <w:rPr>
      <w:b/>
      <w:bCs/>
    </w:rPr>
  </w:style>
  <w:style w:type="paragraph" w:styleId="PargrafodaLista">
    <w:name w:val="List Paragraph"/>
    <w:basedOn w:val="Normal"/>
    <w:uiPriority w:val="34"/>
    <w:qFormat/>
    <w:rsid w:val="00F2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03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37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2018-06-27T20:47:00Z</dcterms:created>
  <dcterms:modified xsi:type="dcterms:W3CDTF">2018-06-27T20:48:00Z</dcterms:modified>
</cp:coreProperties>
</file>