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D6" w:rsidRPr="00FB4BD6" w:rsidRDefault="00FB4BD6" w:rsidP="00FB4BD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FB4BD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Novelas de Cavalaria</w:t>
      </w:r>
    </w:p>
    <w:bookmarkEnd w:id="0"/>
    <w:p w:rsidR="00FB4BD6" w:rsidRPr="00FB4BD6" w:rsidRDefault="00FB4BD6" w:rsidP="00FB4BD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B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Novelas de cavalaria são longas narrativas anônimas sobre os grandes heróis (reais ou míticos) da </w:t>
      </w:r>
      <w:r w:rsidRPr="00FB4B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Idade Média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, em geral por meio de traduções de originais franceses ou ingleses. São heróis que lutam em nome de Cristo e da supremacia da Igreja Católica.</w:t>
      </w:r>
    </w:p>
    <w:p w:rsidR="00FB4BD6" w:rsidRPr="00FB4BD6" w:rsidRDefault="00FB4BD6" w:rsidP="00FB4BD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As novelas de cavalaria, traduzidas do francês, pene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traram em Portugal no século XIII, durante o reinado de D. Afonso III. Aclimatadas às condições portuguesas, seu meio de circulação era a nobreza e a fidalguia. Não há nessa época nenhuma novela ou nenhum herói português. Dos três ciclos que agrupam as novelas de cavalaria se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gundo o herói central e a ligação dos fatos, somente a </w:t>
      </w:r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</w:t>
      </w:r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softHyphen/>
        <w:t>téria da Bretanha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, o chamado </w:t>
      </w:r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ciclo bretão 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arturíano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, teve grande popularidade em Portugal, gerando a primeira grande obra da prosa literária lusa medieval: a tradução, feita do original francês, de </w:t>
      </w:r>
      <w:r w:rsidRPr="00FB4B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A Demanda do Santo Graal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, o grande romance da busca (“demanda”) do cálice sagrado (“santo graal”), que continha as últimas gotas do sangue de Cristo, recolhidas, após a crucificação, na taça de que se servira na última ceia e que só seria encontrada por um homem de pureza angelical.</w:t>
      </w:r>
    </w:p>
    <w:p w:rsidR="00FB4BD6" w:rsidRPr="00FB4BD6" w:rsidRDefault="00FB4BD6" w:rsidP="00FB4BD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BD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509010" cy="3083560"/>
            <wp:effectExtent l="0" t="0" r="0" b="2540"/>
            <wp:docPr id="1" name="Imagem 1" descr="Ilustração sobre as novelas de caval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ção sobre as novelas de cavalar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mão de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Lancelote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ergue-se do lago para segurar a espada do Rei Artur, em ilustração inglesa do século XVI. Episódios das novelas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arturianas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eram conhecidos em Portugal desde o século XIII.</w:t>
      </w:r>
    </w:p>
    <w:p w:rsidR="00FB4BD6" w:rsidRPr="00FB4BD6" w:rsidRDefault="00FB4BD6" w:rsidP="00FB4BD6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FB4BD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 – Ciclo Clássico (Greco-Latino)</w:t>
      </w:r>
    </w:p>
    <w:p w:rsidR="00FB4BD6" w:rsidRPr="00FB4BD6" w:rsidRDefault="00FB4BD6" w:rsidP="00FB4BD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Sem grande reper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cussão em Portugal, as novelas desse ciclo giram em torno do </w:t>
      </w:r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Cerco de Troia e das gestas de Alexandre Magno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, transportando para a Idade Média os lugares e os heróis da Antiguidade, “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medievalizados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” em seus hábitos e psicolo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gia. Destacam-se o Roman de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Thébes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, o Roman de Troie e o Roman de Alexandre. É da forma com que foi escrito o último, com versos de 12 sílabas, que surgiu o </w:t>
      </w:r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verso ale</w:t>
      </w:r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softHyphen/>
        <w:t>xandrino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. A tradição lusa incorporou desse ciclo a lenda da fundação de Lisboa por Ulisses e algumas passagens do Nobiliário de D. Pedro.</w:t>
      </w:r>
    </w:p>
    <w:p w:rsidR="00FB4BD6" w:rsidRPr="00FB4BD6" w:rsidRDefault="00FB4BD6" w:rsidP="00FB4BD6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FB4BD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B – Ciclo Carolíngio</w:t>
      </w:r>
    </w:p>
    <w:p w:rsidR="00FB4BD6" w:rsidRPr="00FB4BD6" w:rsidRDefault="00FB4BD6" w:rsidP="00FB4BD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Tem em Portugal uma representa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ção mais perceptível, especialmente os relatos poéticos re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colhidos por Almeida Garrett em seu Romanceiro e al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guns nomes próprios de personagens incorporados pela tra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dição: Valdevinos, Beltrão, Roldão, Alda e outros. O herói do ciclo é Carlos Magno, com os seus doze Pares de Fran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ça, na luta contra os árabes e saxões. Pertencem ao ciclo, carolíngio: a Crônica de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Maynete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Crônica de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Turpin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Canção de Rolando, do século XII, obra-prima do ciclo, em que se narram o desastre do desfiladeiro de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Ronces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-vales e a morte de Rolando. São novelas eminentemente belicosas, às vezes sanguinolentas.</w:t>
      </w:r>
    </w:p>
    <w:p w:rsidR="00FB4BD6" w:rsidRPr="00FB4BD6" w:rsidRDefault="00FB4BD6" w:rsidP="00FB4BD6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</w:pPr>
      <w:r w:rsidRPr="00FB4BD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 xml:space="preserve">C – Ciclo Bretão ou </w:t>
      </w:r>
      <w:proofErr w:type="spellStart"/>
      <w:r w:rsidRPr="00FB4BD6">
        <w:rPr>
          <w:rFonts w:ascii="Times New Roman" w:eastAsia="Times New Roman" w:hAnsi="Times New Roman" w:cs="Times New Roman"/>
          <w:b/>
          <w:bCs/>
          <w:sz w:val="39"/>
          <w:szCs w:val="39"/>
          <w:lang w:eastAsia="pt-BR"/>
        </w:rPr>
        <w:t>Arturiano</w:t>
      </w:r>
      <w:proofErr w:type="spellEnd"/>
    </w:p>
    <w:p w:rsidR="00FB4BD6" w:rsidRPr="00FB4BD6" w:rsidRDefault="00FB4BD6" w:rsidP="00FB4BD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No mesmo meio pala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 xml:space="preserve">ciano em que se apreciava e colecionava a poesia lírica trovadoresca, circulavam inúmeros relatos de aventuras de amor e cavalaria, a matéria da Bretanha, difundidos em poemas jogralescos e finalmente fixados em prosa. </w:t>
      </w:r>
      <w:proofErr w:type="gram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D. Dinis</w:t>
      </w:r>
      <w:proofErr w:type="gram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poetas seus contemporâneos aludem com frequência a personagens romanescas, como Tristão e Isolda,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Merlim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Flores e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Brancaflor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Nobiliário de D. Pedro apresenta a genealogia do Rei Artur e os fatos notórios de sua vida até o seu desaparecimento. Os cinco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lais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iniciam o Can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cioneiro da Biblioteca Nacional são traduções de poemas de matéria cortês e sentimental, dos quais três se referem a Tristão. O profetismo sebastianista (a esperança de novos tempos que seriam inaugurados pela chegada de um pre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destinado), as lendas fantásticas e o sentido de fidelidade amorosa são algumas das incontáveis manifestações da ma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téria da Bretanha na cultura e na literatura portuguesa.</w:t>
      </w:r>
    </w:p>
    <w:p w:rsidR="00FB4BD6" w:rsidRPr="00FB4BD6" w:rsidRDefault="00FB4BD6" w:rsidP="00FB4BD6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Ciclo Bretão compreende três fases: O Livro de José de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Arimatéia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que se narra a história daquele que recolheu o sangue de Cristo crucificado e lhe deu um novo sepulcro, o </w:t>
      </w:r>
      <w:proofErr w:type="spellStart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Merlim</w:t>
      </w:r>
      <w:proofErr w:type="spellEnd"/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, cuja tradução se perdeu, e A Demanda do Santo Graal, traduzida do francês, no século XIII, con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siderada o </w:t>
      </w:r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mais antigo texto português em prosa lite</w:t>
      </w:r>
      <w:r w:rsidRPr="00FB4BD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softHyphen/>
        <w:t>rária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, ainda que não original. A tradução, em estilo falado, destinava-se a ser ouvida, e não lida individualmente: as interpelações ao ouvinte, a fluência dos diálogos, a abun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dância de interjeições exclamativas e o ritmo cantante e re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dondo são típicos do texto destinado à leitura em público. Ressaltam-se a perfeita fluência da prosa do tradutor, a re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gularidade, a boa ordenação sintática e a maleabilidade de seu estilo, que se adapta tanto às narrativas movimentadas de combates como às longas tiradas oratórias.</w:t>
      </w:r>
    </w:p>
    <w:p w:rsidR="00FB4BD6" w:rsidRPr="00FB4BD6" w:rsidRDefault="00FB4BD6" w:rsidP="00FB4BD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tradução de A Demanda do Santo Graal pode-se dizer que a prosa portuguesa já estava apta para a cria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ção de obras originais, tornando-se um instrumento linguístico adequado à narrativa, não apenas ficcional, mas tam</w:t>
      </w:r>
      <w:r w:rsidRPr="00FB4BD6">
        <w:rPr>
          <w:rFonts w:ascii="Times New Roman" w:eastAsia="Times New Roman" w:hAnsi="Times New Roman" w:cs="Times New Roman"/>
          <w:sz w:val="24"/>
          <w:szCs w:val="24"/>
          <w:lang w:eastAsia="pt-BR"/>
        </w:rPr>
        <w:softHyphen/>
        <w:t>bém histórica.</w:t>
      </w:r>
    </w:p>
    <w:p w:rsidR="007F2B34" w:rsidRPr="00FB4BD6" w:rsidRDefault="00FB4BD6" w:rsidP="00FB4BD6">
      <w:pPr>
        <w:jc w:val="both"/>
        <w:rPr>
          <w:rFonts w:ascii="Times New Roman" w:hAnsi="Times New Roman" w:cs="Times New Roman"/>
        </w:rPr>
      </w:pPr>
    </w:p>
    <w:sectPr w:rsidR="007F2B34" w:rsidRPr="00FB4BD6" w:rsidSect="00FB4BD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D6"/>
    <w:rsid w:val="00AE675A"/>
    <w:rsid w:val="00FB4BD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70BD"/>
  <w15:chartTrackingRefBased/>
  <w15:docId w15:val="{AE7138CF-8511-4807-8E1B-20900147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B4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B4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4B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B4BD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B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B4BD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B4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2018-06-05T19:09:00Z</dcterms:created>
  <dcterms:modified xsi:type="dcterms:W3CDTF">2018-06-05T19:10:00Z</dcterms:modified>
</cp:coreProperties>
</file>