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DF" w:rsidRPr="009636DF" w:rsidRDefault="009636DF" w:rsidP="009636DF">
      <w:pPr>
        <w:spacing w:after="0" w:line="240" w:lineRule="auto"/>
        <w:jc w:val="both"/>
        <w:outlineLvl w:val="0"/>
        <w:rPr>
          <w:rFonts w:ascii="montserratbold" w:eastAsia="Times New Roman" w:hAnsi="montserratbold" w:cs="Times New Roman"/>
          <w:color w:val="000000" w:themeColor="text1"/>
          <w:kern w:val="36"/>
          <w:sz w:val="48"/>
          <w:szCs w:val="48"/>
          <w:lang w:eastAsia="pt-BR"/>
        </w:rPr>
      </w:pPr>
      <w:r w:rsidRPr="009636DF">
        <w:rPr>
          <w:rFonts w:ascii="montserratbold" w:eastAsia="Times New Roman" w:hAnsi="montserratbold" w:cs="Times New Roman"/>
          <w:color w:val="000000" w:themeColor="text1"/>
          <w:kern w:val="36"/>
          <w:sz w:val="48"/>
          <w:szCs w:val="48"/>
          <w:lang w:eastAsia="pt-BR"/>
        </w:rPr>
        <w:t>Guerra dos Emboabas</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bookmarkStart w:id="0" w:name="_GoBack"/>
      <w:r w:rsidRPr="009636DF">
        <w:rPr>
          <w:rFonts w:ascii="Times New Roman" w:eastAsia="Times New Roman" w:hAnsi="Times New Roman" w:cs="Times New Roman"/>
          <w:color w:val="000000" w:themeColor="text1"/>
          <w:sz w:val="24"/>
          <w:szCs w:val="24"/>
          <w:lang w:eastAsia="pt-BR"/>
        </w:rPr>
        <w:t xml:space="preserve">As decisões das autoridades do Estado lusitano foram </w:t>
      </w:r>
      <w:proofErr w:type="gramStart"/>
      <w:r w:rsidRPr="009636DF">
        <w:rPr>
          <w:rFonts w:ascii="Times New Roman" w:eastAsia="Times New Roman" w:hAnsi="Times New Roman" w:cs="Times New Roman"/>
          <w:color w:val="000000" w:themeColor="text1"/>
          <w:sz w:val="24"/>
          <w:szCs w:val="24"/>
          <w:lang w:eastAsia="pt-BR"/>
        </w:rPr>
        <w:t>motivos</w:t>
      </w:r>
      <w:proofErr w:type="gramEnd"/>
      <w:r w:rsidRPr="009636DF">
        <w:rPr>
          <w:rFonts w:ascii="Times New Roman" w:eastAsia="Times New Roman" w:hAnsi="Times New Roman" w:cs="Times New Roman"/>
          <w:color w:val="000000" w:themeColor="text1"/>
          <w:sz w:val="24"/>
          <w:szCs w:val="24"/>
          <w:lang w:eastAsia="pt-BR"/>
        </w:rPr>
        <w:t xml:space="preserve"> de agitações variadas, dentre as quais podemos destacar </w:t>
      </w:r>
      <w:bookmarkEnd w:id="0"/>
      <w:r w:rsidRPr="009636DF">
        <w:rPr>
          <w:rFonts w:ascii="Times New Roman" w:eastAsia="Times New Roman" w:hAnsi="Times New Roman" w:cs="Times New Roman"/>
          <w:color w:val="000000" w:themeColor="text1"/>
          <w:sz w:val="24"/>
          <w:szCs w:val="24"/>
          <w:lang w:eastAsia="pt-BR"/>
        </w:rPr>
        <w:t>o conflito entre bandeirantes e populações portuguesas na região mineradora, conhecido por </w:t>
      </w:r>
      <w:r w:rsidRPr="009636DF">
        <w:rPr>
          <w:rFonts w:ascii="open_sansbold" w:eastAsia="Times New Roman" w:hAnsi="open_sansbold" w:cs="Times New Roman"/>
          <w:color w:val="000000" w:themeColor="text1"/>
          <w:sz w:val="24"/>
          <w:szCs w:val="24"/>
          <w:lang w:eastAsia="pt-BR"/>
        </w:rPr>
        <w:t>Guerra dos Emboabas.</w:t>
      </w:r>
    </w:p>
    <w:p w:rsidR="009636DF" w:rsidRPr="009636DF" w:rsidRDefault="009636DF" w:rsidP="009636DF">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9636DF">
        <w:rPr>
          <w:rFonts w:ascii="open_sansbold" w:eastAsia="Times New Roman" w:hAnsi="open_sansbold" w:cs="Times New Roman"/>
          <w:color w:val="000000" w:themeColor="text1"/>
          <w:sz w:val="36"/>
          <w:szCs w:val="36"/>
          <w:lang w:eastAsia="pt-BR"/>
        </w:rPr>
        <w:t>Causas</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Em primeiro lugar, tem-se uma situação em que a descoberta das primeiras jazidas de ouro rentáveis pelos paulistas repercutiu no espaço colonial e na metrópole. Não havia exigência de elevados recursos para iniciar a exploração aurífera e, nesse sentido, a atividade parecia bem rentável.</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Afluíram para as Minas paulistas e colonos de outras partes. Portugueses também o fizeram. Essa situação provocou um impasse, pois, aos olhos dos bandeirantes, a atividade deveria ser limitada e especialmente garantida aos seus integrantes. Em outras palavras, a chegada de populações portuguesas não era bem-vinda e logo os confrontos foram declarados.</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Alguns autores afirmam que, além da questão da exclusividade de exploração aurífera pretendida pelos paulistas, existiam tensões relacionadas com o comércio e a especulação de artigos de consumo como a carne de gado, controlada pelos forasteiros.</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Os paulistas denominavam os portugueses recém-chegados de </w:t>
      </w:r>
      <w:r w:rsidRPr="009636DF">
        <w:rPr>
          <w:rFonts w:ascii="open_sansbold" w:eastAsia="Times New Roman" w:hAnsi="open_sansbold" w:cs="Times New Roman"/>
          <w:color w:val="000000" w:themeColor="text1"/>
          <w:sz w:val="24"/>
          <w:szCs w:val="24"/>
          <w:lang w:eastAsia="pt-BR"/>
        </w:rPr>
        <w:t>emboabas</w:t>
      </w:r>
      <w:r w:rsidRPr="009636DF">
        <w:rPr>
          <w:rFonts w:ascii="Times New Roman" w:eastAsia="Times New Roman" w:hAnsi="Times New Roman" w:cs="Times New Roman"/>
          <w:color w:val="000000" w:themeColor="text1"/>
          <w:sz w:val="24"/>
          <w:szCs w:val="24"/>
          <w:lang w:eastAsia="pt-BR"/>
        </w:rPr>
        <w:t> em comparação com uma ave comum na área mineradora, a </w:t>
      </w:r>
      <w:r w:rsidRPr="009636DF">
        <w:rPr>
          <w:rFonts w:ascii="Times New Roman" w:eastAsia="Times New Roman" w:hAnsi="Times New Roman" w:cs="Times New Roman"/>
          <w:i/>
          <w:iCs/>
          <w:color w:val="000000" w:themeColor="text1"/>
          <w:sz w:val="24"/>
          <w:szCs w:val="24"/>
          <w:lang w:eastAsia="pt-BR"/>
        </w:rPr>
        <w:t>m’</w:t>
      </w:r>
      <w:proofErr w:type="spellStart"/>
      <w:r w:rsidRPr="009636DF">
        <w:rPr>
          <w:rFonts w:ascii="Times New Roman" w:eastAsia="Times New Roman" w:hAnsi="Times New Roman" w:cs="Times New Roman"/>
          <w:i/>
          <w:iCs/>
          <w:color w:val="000000" w:themeColor="text1"/>
          <w:sz w:val="24"/>
          <w:szCs w:val="24"/>
          <w:lang w:eastAsia="pt-BR"/>
        </w:rPr>
        <w:t>boaba</w:t>
      </w:r>
      <w:proofErr w:type="spellEnd"/>
      <w:r w:rsidRPr="009636DF">
        <w:rPr>
          <w:rFonts w:ascii="Times New Roman" w:eastAsia="Times New Roman" w:hAnsi="Times New Roman" w:cs="Times New Roman"/>
          <w:i/>
          <w:iCs/>
          <w:color w:val="000000" w:themeColor="text1"/>
          <w:sz w:val="24"/>
          <w:szCs w:val="24"/>
          <w:lang w:eastAsia="pt-BR"/>
        </w:rPr>
        <w:t> </w:t>
      </w:r>
      <w:r w:rsidRPr="009636DF">
        <w:rPr>
          <w:rFonts w:ascii="Times New Roman" w:eastAsia="Times New Roman" w:hAnsi="Times New Roman" w:cs="Times New Roman"/>
          <w:color w:val="000000" w:themeColor="text1"/>
          <w:sz w:val="24"/>
          <w:szCs w:val="24"/>
          <w:lang w:eastAsia="pt-BR"/>
        </w:rPr>
        <w:t>(nome indígena), e que possuía plumas até os pés. Isso se deve ao costume bandeirante de andar descalço e do contraste com os forasteiros que usavam botas.</w:t>
      </w:r>
    </w:p>
    <w:p w:rsidR="009636DF" w:rsidRPr="009636DF" w:rsidRDefault="009636DF" w:rsidP="009636DF">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9636DF">
        <w:rPr>
          <w:rFonts w:ascii="open_sansbold" w:eastAsia="Times New Roman" w:hAnsi="open_sansbold" w:cs="Times New Roman"/>
          <w:color w:val="000000" w:themeColor="text1"/>
          <w:sz w:val="36"/>
          <w:szCs w:val="36"/>
          <w:lang w:eastAsia="pt-BR"/>
        </w:rPr>
        <w:t>Conflitos e líderes</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As primeiras jazidas rentáveis foram localizadas em 1693 e os forasteiros começaram a chegar anos depois, no início do século XVIII. Em 1707, já estava deflagrada a guerra. </w:t>
      </w:r>
      <w:r w:rsidRPr="009636DF">
        <w:rPr>
          <w:rFonts w:ascii="open_sansbold" w:eastAsia="Times New Roman" w:hAnsi="open_sansbold" w:cs="Times New Roman"/>
          <w:color w:val="000000" w:themeColor="text1"/>
          <w:sz w:val="24"/>
          <w:szCs w:val="24"/>
          <w:lang w:eastAsia="pt-BR"/>
        </w:rPr>
        <w:t xml:space="preserve">Manuel de Borba </w:t>
      </w:r>
      <w:proofErr w:type="spellStart"/>
      <w:r w:rsidRPr="009636DF">
        <w:rPr>
          <w:rFonts w:ascii="open_sansbold" w:eastAsia="Times New Roman" w:hAnsi="open_sansbold" w:cs="Times New Roman"/>
          <w:color w:val="000000" w:themeColor="text1"/>
          <w:sz w:val="24"/>
          <w:szCs w:val="24"/>
          <w:lang w:eastAsia="pt-BR"/>
        </w:rPr>
        <w:t>Gato</w:t>
      </w:r>
      <w:r w:rsidRPr="009636DF">
        <w:rPr>
          <w:rFonts w:ascii="Times New Roman" w:eastAsia="Times New Roman" w:hAnsi="Times New Roman" w:cs="Times New Roman"/>
          <w:color w:val="000000" w:themeColor="text1"/>
          <w:sz w:val="24"/>
          <w:szCs w:val="24"/>
          <w:lang w:eastAsia="pt-BR"/>
        </w:rPr>
        <w:t>liderava</w:t>
      </w:r>
      <w:proofErr w:type="spellEnd"/>
      <w:r w:rsidRPr="009636DF">
        <w:rPr>
          <w:rFonts w:ascii="Times New Roman" w:eastAsia="Times New Roman" w:hAnsi="Times New Roman" w:cs="Times New Roman"/>
          <w:color w:val="000000" w:themeColor="text1"/>
          <w:sz w:val="24"/>
          <w:szCs w:val="24"/>
          <w:lang w:eastAsia="pt-BR"/>
        </w:rPr>
        <w:t xml:space="preserve"> os paulistas, enquanto os portugueses eram chefiados por </w:t>
      </w:r>
      <w:r w:rsidRPr="009636DF">
        <w:rPr>
          <w:rFonts w:ascii="open_sansbold" w:eastAsia="Times New Roman" w:hAnsi="open_sansbold" w:cs="Times New Roman"/>
          <w:color w:val="000000" w:themeColor="text1"/>
          <w:sz w:val="24"/>
          <w:szCs w:val="24"/>
          <w:lang w:eastAsia="pt-BR"/>
        </w:rPr>
        <w:t>Manuel Nunes Viana</w:t>
      </w:r>
      <w:r w:rsidRPr="009636DF">
        <w:rPr>
          <w:rFonts w:ascii="Times New Roman" w:eastAsia="Times New Roman" w:hAnsi="Times New Roman" w:cs="Times New Roman"/>
          <w:color w:val="000000" w:themeColor="text1"/>
          <w:sz w:val="24"/>
          <w:szCs w:val="24"/>
          <w:lang w:eastAsia="pt-BR"/>
        </w:rPr>
        <w:t>.</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Foram várias campanhas, dentre as quais se destacou a do </w:t>
      </w:r>
      <w:r w:rsidRPr="009636DF">
        <w:rPr>
          <w:rFonts w:ascii="open_sansbold" w:eastAsia="Times New Roman" w:hAnsi="open_sansbold" w:cs="Times New Roman"/>
          <w:color w:val="000000" w:themeColor="text1"/>
          <w:sz w:val="24"/>
          <w:szCs w:val="24"/>
          <w:lang w:eastAsia="pt-BR"/>
        </w:rPr>
        <w:t>Capão da Traição</w:t>
      </w:r>
      <w:r w:rsidRPr="009636DF">
        <w:rPr>
          <w:rFonts w:ascii="Times New Roman" w:eastAsia="Times New Roman" w:hAnsi="Times New Roman" w:cs="Times New Roman"/>
          <w:color w:val="000000" w:themeColor="text1"/>
          <w:sz w:val="24"/>
          <w:szCs w:val="24"/>
          <w:lang w:eastAsia="pt-BR"/>
        </w:rPr>
        <w:t xml:space="preserve">. A tradição historiográfica afirma que houve uma proposta de pacificação apresentada pelos forasteiros (emboabas). Tal proposta teria sido aceita pelos bandeirantes que, como proposto, depuseram as armas para terem as suas vidas poupadas. Na sequência, o que se assistiu foi o massacre do grupo bandeirante desarmado, ou seja, os paulistas foram traídos pelos </w:t>
      </w:r>
      <w:proofErr w:type="spellStart"/>
      <w:proofErr w:type="gramStart"/>
      <w:r w:rsidRPr="009636DF">
        <w:rPr>
          <w:rFonts w:ascii="Times New Roman" w:eastAsia="Times New Roman" w:hAnsi="Times New Roman" w:cs="Times New Roman"/>
          <w:color w:val="000000" w:themeColor="text1"/>
          <w:sz w:val="24"/>
          <w:szCs w:val="24"/>
          <w:lang w:eastAsia="pt-BR"/>
        </w:rPr>
        <w:t>emboabas.Consequências</w:t>
      </w:r>
      <w:proofErr w:type="spellEnd"/>
      <w:proofErr w:type="gramEnd"/>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A Coroa portuguesa interveio e não garantiu exclusividade aos bandeirantes, franqueando o espaço para quem se dispusesse a encontrar o metal precioso. Contudo, percebendo a importância dos bandeirantes naquela história de exploração, estabeleceu uma nova capitania, a de </w:t>
      </w:r>
      <w:r w:rsidRPr="009636DF">
        <w:rPr>
          <w:rFonts w:ascii="open_sansbold" w:eastAsia="Times New Roman" w:hAnsi="open_sansbold" w:cs="Times New Roman"/>
          <w:color w:val="000000" w:themeColor="text1"/>
          <w:sz w:val="24"/>
          <w:szCs w:val="24"/>
          <w:lang w:eastAsia="pt-BR"/>
        </w:rPr>
        <w:t>São Paulo e Minas do Ouro</w:t>
      </w:r>
      <w:r w:rsidRPr="009636DF">
        <w:rPr>
          <w:rFonts w:ascii="Times New Roman" w:eastAsia="Times New Roman" w:hAnsi="Times New Roman" w:cs="Times New Roman"/>
          <w:color w:val="000000" w:themeColor="text1"/>
          <w:sz w:val="24"/>
          <w:szCs w:val="24"/>
          <w:lang w:eastAsia="pt-BR"/>
        </w:rPr>
        <w:t>, diretamente vinculada à Coroa, visando, com isso, minimizar a tensão na área.</w:t>
      </w:r>
    </w:p>
    <w:p w:rsidR="009636DF" w:rsidRPr="009636DF" w:rsidRDefault="009636DF" w:rsidP="009636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9636DF">
        <w:rPr>
          <w:rFonts w:ascii="Times New Roman" w:eastAsia="Times New Roman" w:hAnsi="Times New Roman" w:cs="Times New Roman"/>
          <w:color w:val="000000" w:themeColor="text1"/>
          <w:sz w:val="24"/>
          <w:szCs w:val="24"/>
          <w:lang w:eastAsia="pt-BR"/>
        </w:rPr>
        <w:t>A metrópole assumiu o controle direto da região com o intuito de coibir desavenças e garantir a extração aurífera. Também fez a regulamentação da cobrança do quinto, algo já disposto nos documentos que instituíram as </w:t>
      </w:r>
      <w:r w:rsidRPr="009636DF">
        <w:rPr>
          <w:rFonts w:ascii="Times New Roman" w:eastAsia="Times New Roman" w:hAnsi="Times New Roman" w:cs="Times New Roman"/>
          <w:color w:val="000000" w:themeColor="text1"/>
          <w:sz w:val="24"/>
          <w:szCs w:val="24"/>
          <w:u w:val="single"/>
          <w:lang w:eastAsia="pt-BR"/>
        </w:rPr>
        <w:t>capitanias hereditárias</w:t>
      </w:r>
      <w:r w:rsidRPr="009636DF">
        <w:rPr>
          <w:rFonts w:ascii="Times New Roman" w:eastAsia="Times New Roman" w:hAnsi="Times New Roman" w:cs="Times New Roman"/>
          <w:color w:val="000000" w:themeColor="text1"/>
          <w:sz w:val="24"/>
          <w:szCs w:val="24"/>
          <w:lang w:eastAsia="pt-BR"/>
        </w:rPr>
        <w:t>, além de elevar São Paulo à condição de cidade.</w:t>
      </w:r>
    </w:p>
    <w:p w:rsidR="007F2B34" w:rsidRPr="009636DF" w:rsidRDefault="009636DF" w:rsidP="009636DF">
      <w:pPr>
        <w:jc w:val="both"/>
        <w:rPr>
          <w:color w:val="000000" w:themeColor="text1"/>
        </w:rPr>
      </w:pPr>
    </w:p>
    <w:sectPr w:rsidR="007F2B34" w:rsidRPr="009636DF" w:rsidSect="009636D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DF"/>
    <w:rsid w:val="009636D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B87A-6A46-4991-A4B9-96E88103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63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636D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36D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636D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636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36DF"/>
    <w:rPr>
      <w:b/>
      <w:bCs/>
    </w:rPr>
  </w:style>
  <w:style w:type="character" w:styleId="nfase">
    <w:name w:val="Emphasis"/>
    <w:basedOn w:val="Fontepargpadro"/>
    <w:uiPriority w:val="20"/>
    <w:qFormat/>
    <w:rsid w:val="009636DF"/>
    <w:rPr>
      <w:i/>
      <w:iCs/>
    </w:rPr>
  </w:style>
  <w:style w:type="character" w:styleId="Hyperlink">
    <w:name w:val="Hyperlink"/>
    <w:basedOn w:val="Fontepargpadro"/>
    <w:uiPriority w:val="99"/>
    <w:semiHidden/>
    <w:unhideWhenUsed/>
    <w:rsid w:val="00963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2408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2018-06-13T18:43:00Z</dcterms:created>
  <dcterms:modified xsi:type="dcterms:W3CDTF">2018-06-13T18:44:00Z</dcterms:modified>
</cp:coreProperties>
</file>