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D70" w:rsidRPr="00557D70" w:rsidRDefault="00557D70" w:rsidP="00557D70">
      <w:pPr>
        <w:spacing w:after="0" w:line="240" w:lineRule="auto"/>
        <w:jc w:val="both"/>
        <w:outlineLvl w:val="0"/>
        <w:rPr>
          <w:rFonts w:ascii="montserratbold" w:eastAsia="Times New Roman" w:hAnsi="montserratbold" w:cs="Times New Roman"/>
          <w:color w:val="000000" w:themeColor="text1"/>
          <w:kern w:val="36"/>
          <w:sz w:val="48"/>
          <w:szCs w:val="48"/>
          <w:lang w:eastAsia="pt-BR"/>
        </w:rPr>
      </w:pPr>
      <w:bookmarkStart w:id="0" w:name="_GoBack"/>
      <w:r w:rsidRPr="00557D70">
        <w:rPr>
          <w:rFonts w:ascii="montserratbold" w:eastAsia="Times New Roman" w:hAnsi="montserratbold" w:cs="Times New Roman"/>
          <w:color w:val="000000" w:themeColor="text1"/>
          <w:kern w:val="36"/>
          <w:sz w:val="48"/>
          <w:szCs w:val="48"/>
          <w:lang w:eastAsia="pt-BR"/>
        </w:rPr>
        <w:t>Governo Eurico Gaspar Dutra</w:t>
      </w:r>
    </w:p>
    <w:p w:rsidR="00557D70" w:rsidRPr="00557D70" w:rsidRDefault="00557D70" w:rsidP="00557D70">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t-BR"/>
        </w:rPr>
      </w:pPr>
      <w:r w:rsidRPr="00557D70">
        <w:rPr>
          <w:rFonts w:ascii="Times New Roman" w:eastAsia="Times New Roman" w:hAnsi="Times New Roman" w:cs="Times New Roman"/>
          <w:color w:val="000000" w:themeColor="text1"/>
          <w:sz w:val="24"/>
          <w:szCs w:val="24"/>
          <w:lang w:eastAsia="pt-BR"/>
        </w:rPr>
        <w:t>Com a deposição de Vargas em 1945, realizaram-se eleições para a Assembleia Constituinte e também para a presidência da República, sendo eleito </w:t>
      </w:r>
      <w:r w:rsidRPr="00557D70">
        <w:rPr>
          <w:rFonts w:ascii="open_sansbold" w:eastAsia="Times New Roman" w:hAnsi="open_sansbold" w:cs="Times New Roman"/>
          <w:color w:val="000000" w:themeColor="text1"/>
          <w:sz w:val="24"/>
          <w:szCs w:val="24"/>
          <w:lang w:eastAsia="pt-BR"/>
        </w:rPr>
        <w:t>Eurico Gaspar Dutra</w:t>
      </w:r>
      <w:r w:rsidRPr="00557D70">
        <w:rPr>
          <w:rFonts w:ascii="Times New Roman" w:eastAsia="Times New Roman" w:hAnsi="Times New Roman" w:cs="Times New Roman"/>
          <w:color w:val="000000" w:themeColor="text1"/>
          <w:sz w:val="24"/>
          <w:szCs w:val="24"/>
          <w:lang w:eastAsia="pt-BR"/>
        </w:rPr>
        <w:t>, ex-ministro da Guerra do governo Vargas, pela coligação PSD-PTB.</w:t>
      </w:r>
    </w:p>
    <w:p w:rsidR="00557D70" w:rsidRPr="00557D70" w:rsidRDefault="00557D70" w:rsidP="00557D70">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t-BR"/>
        </w:rPr>
      </w:pPr>
      <w:r w:rsidRPr="00557D70">
        <w:rPr>
          <w:rFonts w:ascii="Times New Roman" w:eastAsia="Times New Roman" w:hAnsi="Times New Roman" w:cs="Times New Roman"/>
          <w:color w:val="000000" w:themeColor="text1"/>
          <w:sz w:val="24"/>
          <w:szCs w:val="24"/>
          <w:lang w:eastAsia="pt-BR"/>
        </w:rPr>
        <w:t>A Constituição, promulgada pela Assembleia Constituinte em 18 de setembro de 1946, manteve o regime republicano, federalista, presidencialista e representativo. O voto, secreto, era extensivo a todos os brasileiros alfabetizados e maiores de 18 anos, excluídos (além dos analfabetos) soldados e cabos.</w:t>
      </w:r>
    </w:p>
    <w:p w:rsidR="00557D70" w:rsidRPr="00557D70" w:rsidRDefault="00557D70" w:rsidP="00557D70">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t-BR"/>
        </w:rPr>
      </w:pPr>
      <w:r w:rsidRPr="00557D70">
        <w:rPr>
          <w:rFonts w:ascii="Times New Roman" w:eastAsia="Times New Roman" w:hAnsi="Times New Roman" w:cs="Times New Roman"/>
          <w:color w:val="000000" w:themeColor="text1"/>
          <w:sz w:val="24"/>
          <w:szCs w:val="24"/>
          <w:lang w:eastAsia="pt-BR"/>
        </w:rPr>
        <w:t>Os poderes (Legislativo, Executivo e Judiciário) recuperaram suas respectivas autonomias, assim como os estados e municípios. Assegurou-se também a liberdade de expressão e o direito à propriedade. A legislação trabalhista, corporativista, herança do período varguista, foi mantida.</w:t>
      </w:r>
    </w:p>
    <w:p w:rsidR="00557D70" w:rsidRPr="00557D70" w:rsidRDefault="00557D70" w:rsidP="00557D70">
      <w:pPr>
        <w:spacing w:before="100" w:beforeAutospacing="1" w:after="100" w:afterAutospacing="1" w:line="240" w:lineRule="auto"/>
        <w:jc w:val="both"/>
        <w:outlineLvl w:val="1"/>
        <w:rPr>
          <w:rFonts w:ascii="open_sansbold" w:eastAsia="Times New Roman" w:hAnsi="open_sansbold" w:cs="Times New Roman"/>
          <w:color w:val="000000" w:themeColor="text1"/>
          <w:sz w:val="36"/>
          <w:szCs w:val="36"/>
          <w:lang w:eastAsia="pt-BR"/>
        </w:rPr>
      </w:pPr>
      <w:r w:rsidRPr="00557D70">
        <w:rPr>
          <w:rFonts w:ascii="open_sansbold" w:eastAsia="Times New Roman" w:hAnsi="open_sansbold" w:cs="Times New Roman"/>
          <w:color w:val="000000" w:themeColor="text1"/>
          <w:sz w:val="36"/>
          <w:szCs w:val="36"/>
          <w:lang w:eastAsia="pt-BR"/>
        </w:rPr>
        <w:t>O Brasil na Guerra Fria</w:t>
      </w:r>
    </w:p>
    <w:p w:rsidR="00557D70" w:rsidRPr="00557D70" w:rsidRDefault="00557D70" w:rsidP="00557D70">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t-BR"/>
        </w:rPr>
      </w:pPr>
      <w:r w:rsidRPr="00557D70">
        <w:rPr>
          <w:rFonts w:ascii="Times New Roman" w:eastAsia="Times New Roman" w:hAnsi="Times New Roman" w:cs="Times New Roman"/>
          <w:color w:val="000000" w:themeColor="text1"/>
          <w:sz w:val="24"/>
          <w:szCs w:val="24"/>
          <w:lang w:eastAsia="pt-BR"/>
        </w:rPr>
        <w:t>Politicamente, ocorreu o alinhamento com os Estados Unidos na </w:t>
      </w:r>
      <w:r w:rsidRPr="00557D70">
        <w:rPr>
          <w:rFonts w:ascii="Times New Roman" w:eastAsia="Times New Roman" w:hAnsi="Times New Roman" w:cs="Times New Roman"/>
          <w:color w:val="000000" w:themeColor="text1"/>
          <w:sz w:val="24"/>
          <w:szCs w:val="24"/>
          <w:u w:val="single"/>
          <w:lang w:eastAsia="pt-BR"/>
        </w:rPr>
        <w:t>Guerra Fria</w:t>
      </w:r>
      <w:r w:rsidRPr="00557D70">
        <w:rPr>
          <w:rFonts w:ascii="Times New Roman" w:eastAsia="Times New Roman" w:hAnsi="Times New Roman" w:cs="Times New Roman"/>
          <w:color w:val="000000" w:themeColor="text1"/>
          <w:sz w:val="24"/>
          <w:szCs w:val="24"/>
          <w:lang w:eastAsia="pt-BR"/>
        </w:rPr>
        <w:t> que se iniciava. A origem dessa aproximação ideológica remonta à </w:t>
      </w:r>
      <w:r w:rsidRPr="00557D70">
        <w:rPr>
          <w:rFonts w:ascii="Times New Roman" w:eastAsia="Times New Roman" w:hAnsi="Times New Roman" w:cs="Times New Roman"/>
          <w:color w:val="000000" w:themeColor="text1"/>
          <w:sz w:val="24"/>
          <w:szCs w:val="24"/>
          <w:u w:val="single"/>
          <w:lang w:eastAsia="pt-BR"/>
        </w:rPr>
        <w:t>participação brasileira na Segunda Guerra Mundial</w:t>
      </w:r>
      <w:r w:rsidRPr="00557D70">
        <w:rPr>
          <w:rFonts w:ascii="Times New Roman" w:eastAsia="Times New Roman" w:hAnsi="Times New Roman" w:cs="Times New Roman"/>
          <w:color w:val="000000" w:themeColor="text1"/>
          <w:sz w:val="24"/>
          <w:szCs w:val="24"/>
          <w:lang w:eastAsia="pt-BR"/>
        </w:rPr>
        <w:t>, quando os militares brasileiros ficaram subordinados ao comando norte-americano na luta contra o </w:t>
      </w:r>
      <w:proofErr w:type="spellStart"/>
      <w:r w:rsidRPr="00557D70">
        <w:rPr>
          <w:rFonts w:ascii="Times New Roman" w:eastAsia="Times New Roman" w:hAnsi="Times New Roman" w:cs="Times New Roman"/>
          <w:color w:val="000000" w:themeColor="text1"/>
          <w:sz w:val="24"/>
          <w:szCs w:val="24"/>
          <w:u w:val="single"/>
          <w:lang w:eastAsia="pt-BR"/>
        </w:rPr>
        <w:t>nazifascismo</w:t>
      </w:r>
      <w:proofErr w:type="spellEnd"/>
      <w:r w:rsidRPr="00557D70">
        <w:rPr>
          <w:rFonts w:ascii="Times New Roman" w:eastAsia="Times New Roman" w:hAnsi="Times New Roman" w:cs="Times New Roman"/>
          <w:color w:val="000000" w:themeColor="text1"/>
          <w:sz w:val="24"/>
          <w:szCs w:val="24"/>
          <w:lang w:eastAsia="pt-BR"/>
        </w:rPr>
        <w:t xml:space="preserve"> e muitos oficiais foram treinados no </w:t>
      </w:r>
      <w:proofErr w:type="spellStart"/>
      <w:r w:rsidRPr="00557D70">
        <w:rPr>
          <w:rFonts w:ascii="Times New Roman" w:eastAsia="Times New Roman" w:hAnsi="Times New Roman" w:cs="Times New Roman"/>
          <w:color w:val="000000" w:themeColor="text1"/>
          <w:sz w:val="24"/>
          <w:szCs w:val="24"/>
          <w:lang w:eastAsia="pt-BR"/>
        </w:rPr>
        <w:t>National</w:t>
      </w:r>
      <w:proofErr w:type="spellEnd"/>
      <w:r w:rsidRPr="00557D70">
        <w:rPr>
          <w:rFonts w:ascii="Times New Roman" w:eastAsia="Times New Roman" w:hAnsi="Times New Roman" w:cs="Times New Roman"/>
          <w:color w:val="000000" w:themeColor="text1"/>
          <w:sz w:val="24"/>
          <w:szCs w:val="24"/>
          <w:lang w:eastAsia="pt-BR"/>
        </w:rPr>
        <w:t xml:space="preserve"> War </w:t>
      </w:r>
      <w:proofErr w:type="spellStart"/>
      <w:r w:rsidRPr="00557D70">
        <w:rPr>
          <w:rFonts w:ascii="Times New Roman" w:eastAsia="Times New Roman" w:hAnsi="Times New Roman" w:cs="Times New Roman"/>
          <w:color w:val="000000" w:themeColor="text1"/>
          <w:sz w:val="24"/>
          <w:szCs w:val="24"/>
          <w:lang w:eastAsia="pt-BR"/>
        </w:rPr>
        <w:t>College</w:t>
      </w:r>
      <w:proofErr w:type="spellEnd"/>
      <w:r w:rsidRPr="00557D70">
        <w:rPr>
          <w:rFonts w:ascii="Times New Roman" w:eastAsia="Times New Roman" w:hAnsi="Times New Roman" w:cs="Times New Roman"/>
          <w:color w:val="000000" w:themeColor="text1"/>
          <w:sz w:val="24"/>
          <w:szCs w:val="24"/>
          <w:lang w:eastAsia="pt-BR"/>
        </w:rPr>
        <w:t>.</w:t>
      </w:r>
    </w:p>
    <w:p w:rsidR="00557D70" w:rsidRPr="00557D70" w:rsidRDefault="00557D70" w:rsidP="00557D70">
      <w:pPr>
        <w:spacing w:after="0" w:line="240" w:lineRule="auto"/>
        <w:jc w:val="both"/>
        <w:rPr>
          <w:rFonts w:ascii="Times New Roman" w:eastAsia="Times New Roman" w:hAnsi="Times New Roman" w:cs="Times New Roman"/>
          <w:color w:val="000000" w:themeColor="text1"/>
          <w:sz w:val="24"/>
          <w:szCs w:val="24"/>
          <w:lang w:eastAsia="pt-BR"/>
        </w:rPr>
      </w:pPr>
      <w:r w:rsidRPr="00557D70">
        <w:rPr>
          <w:rFonts w:ascii="Times New Roman" w:eastAsia="Times New Roman" w:hAnsi="Times New Roman" w:cs="Times New Roman"/>
          <w:noProof/>
          <w:color w:val="000000" w:themeColor="text1"/>
          <w:sz w:val="24"/>
          <w:szCs w:val="24"/>
          <w:lang w:eastAsia="pt-BR"/>
        </w:rPr>
        <w:drawing>
          <wp:inline distT="0" distB="0" distL="0" distR="0">
            <wp:extent cx="2126615" cy="2860040"/>
            <wp:effectExtent l="0" t="0" r="6985" b="0"/>
            <wp:docPr id="1" name="Imagem 1" descr="Retrato de Dutra com a faixa presiden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trato de Dutra com a faixa presidencia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26615" cy="2860040"/>
                    </a:xfrm>
                    <a:prstGeom prst="rect">
                      <a:avLst/>
                    </a:prstGeom>
                    <a:noFill/>
                    <a:ln>
                      <a:noFill/>
                    </a:ln>
                  </pic:spPr>
                </pic:pic>
              </a:graphicData>
            </a:graphic>
          </wp:inline>
        </w:drawing>
      </w:r>
      <w:r w:rsidRPr="00557D70">
        <w:rPr>
          <w:rFonts w:ascii="Times New Roman" w:eastAsia="Times New Roman" w:hAnsi="Times New Roman" w:cs="Times New Roman"/>
          <w:color w:val="000000" w:themeColor="text1"/>
          <w:sz w:val="24"/>
          <w:szCs w:val="24"/>
          <w:lang w:eastAsia="pt-BR"/>
        </w:rPr>
        <w:t>Eurico Gaspar Dutra (1946-1951)</w:t>
      </w:r>
    </w:p>
    <w:p w:rsidR="00557D70" w:rsidRPr="00557D70" w:rsidRDefault="00557D70" w:rsidP="00557D70">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t-BR"/>
        </w:rPr>
      </w:pPr>
      <w:r w:rsidRPr="00557D70">
        <w:rPr>
          <w:rFonts w:ascii="Times New Roman" w:eastAsia="Times New Roman" w:hAnsi="Times New Roman" w:cs="Times New Roman"/>
          <w:color w:val="000000" w:themeColor="text1"/>
          <w:sz w:val="24"/>
          <w:szCs w:val="24"/>
          <w:lang w:eastAsia="pt-BR"/>
        </w:rPr>
        <w:t>Em agosto de 1949, era criada a </w:t>
      </w:r>
      <w:r w:rsidRPr="00557D70">
        <w:rPr>
          <w:rFonts w:ascii="open_sansbold" w:eastAsia="Times New Roman" w:hAnsi="open_sansbold" w:cs="Times New Roman"/>
          <w:color w:val="000000" w:themeColor="text1"/>
          <w:sz w:val="24"/>
          <w:szCs w:val="24"/>
          <w:lang w:eastAsia="pt-BR"/>
        </w:rPr>
        <w:t>Escola Superior de Guerra (ESG)</w:t>
      </w:r>
      <w:r w:rsidRPr="00557D70">
        <w:rPr>
          <w:rFonts w:ascii="Times New Roman" w:eastAsia="Times New Roman" w:hAnsi="Times New Roman" w:cs="Times New Roman"/>
          <w:color w:val="000000" w:themeColor="text1"/>
          <w:sz w:val="24"/>
          <w:szCs w:val="24"/>
          <w:lang w:eastAsia="pt-BR"/>
        </w:rPr>
        <w:t>, integrada ao Ministério da Defesa do Brasil. Também no governo Dutra era formulada a </w:t>
      </w:r>
      <w:r w:rsidRPr="00557D70">
        <w:rPr>
          <w:rFonts w:ascii="open_sansbold" w:eastAsia="Times New Roman" w:hAnsi="open_sansbold" w:cs="Times New Roman"/>
          <w:color w:val="000000" w:themeColor="text1"/>
          <w:sz w:val="24"/>
          <w:szCs w:val="24"/>
          <w:lang w:eastAsia="pt-BR"/>
        </w:rPr>
        <w:t>Doutrina de Segurança Nacional</w:t>
      </w:r>
      <w:r w:rsidRPr="00557D70">
        <w:rPr>
          <w:rFonts w:ascii="Times New Roman" w:eastAsia="Times New Roman" w:hAnsi="Times New Roman" w:cs="Times New Roman"/>
          <w:color w:val="000000" w:themeColor="text1"/>
          <w:sz w:val="24"/>
          <w:szCs w:val="24"/>
          <w:lang w:eastAsia="pt-BR"/>
        </w:rPr>
        <w:t xml:space="preserve">, sob as quais se alicerçaria o combate ao inimigo, sendo este identificado como todo </w:t>
      </w:r>
      <w:proofErr w:type="spellStart"/>
      <w:r w:rsidRPr="00557D70">
        <w:rPr>
          <w:rFonts w:ascii="Times New Roman" w:eastAsia="Times New Roman" w:hAnsi="Times New Roman" w:cs="Times New Roman"/>
          <w:color w:val="000000" w:themeColor="text1"/>
          <w:sz w:val="24"/>
          <w:szCs w:val="24"/>
          <w:lang w:eastAsia="pt-BR"/>
        </w:rPr>
        <w:t>individuo</w:t>
      </w:r>
      <w:proofErr w:type="spellEnd"/>
      <w:r w:rsidRPr="00557D70">
        <w:rPr>
          <w:rFonts w:ascii="Times New Roman" w:eastAsia="Times New Roman" w:hAnsi="Times New Roman" w:cs="Times New Roman"/>
          <w:color w:val="000000" w:themeColor="text1"/>
          <w:sz w:val="24"/>
          <w:szCs w:val="24"/>
          <w:lang w:eastAsia="pt-BR"/>
        </w:rPr>
        <w:t xml:space="preserve"> que simpatizasse com a URSS e suas ideologias, devendo ser combatido não apenas no plano internacional, mas no interior de cada sociedade. Um inimigo interno. Para isso, o contato entre os militares dos dois países tornou-se muito próximo.</w:t>
      </w:r>
    </w:p>
    <w:p w:rsidR="00557D70" w:rsidRPr="00557D70" w:rsidRDefault="00557D70" w:rsidP="00557D70">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t-BR"/>
        </w:rPr>
      </w:pPr>
      <w:r w:rsidRPr="00557D70">
        <w:rPr>
          <w:rFonts w:ascii="Times New Roman" w:eastAsia="Times New Roman" w:hAnsi="Times New Roman" w:cs="Times New Roman"/>
          <w:color w:val="000000" w:themeColor="text1"/>
          <w:sz w:val="24"/>
          <w:szCs w:val="24"/>
          <w:lang w:eastAsia="pt-BR"/>
        </w:rPr>
        <w:t>Os efeitos de tal política (de combate ao comunismo internacional e ao inimigo interno) não demoraram a aparecer: em 1947, o presidente Eurico Gaspar Dutra rompia as relações diplomáticas do Brasil com a URSS e, em 1948, tornava ilegal a atividade do PCB (que tinha sido legalizado em fins de 1945), procedendo à cassação de mandatos dos políticos eleitos pelo PCB.</w:t>
      </w:r>
    </w:p>
    <w:p w:rsidR="00557D70" w:rsidRPr="00557D70" w:rsidRDefault="00557D70" w:rsidP="00557D70">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t-BR"/>
        </w:rPr>
      </w:pPr>
      <w:r w:rsidRPr="00557D70">
        <w:rPr>
          <w:rFonts w:ascii="Times New Roman" w:eastAsia="Times New Roman" w:hAnsi="Times New Roman" w:cs="Times New Roman"/>
          <w:color w:val="000000" w:themeColor="text1"/>
          <w:sz w:val="24"/>
          <w:szCs w:val="24"/>
          <w:lang w:eastAsia="pt-BR"/>
        </w:rPr>
        <w:t>Nesse período, verificou-se a consolidação de dois partidos hegemônicos, ambos criados por Vargas: o PSD e o PTB, que elegeram todos os presidentes do período, com exceção do </w:t>
      </w:r>
      <w:r w:rsidRPr="00557D70">
        <w:rPr>
          <w:rFonts w:ascii="Times New Roman" w:eastAsia="Times New Roman" w:hAnsi="Times New Roman" w:cs="Times New Roman"/>
          <w:color w:val="000000" w:themeColor="text1"/>
          <w:sz w:val="24"/>
          <w:szCs w:val="24"/>
          <w:u w:val="single"/>
          <w:lang w:eastAsia="pt-BR"/>
        </w:rPr>
        <w:t>Jânio Quadros</w:t>
      </w:r>
      <w:r w:rsidRPr="00557D70">
        <w:rPr>
          <w:rFonts w:ascii="Times New Roman" w:eastAsia="Times New Roman" w:hAnsi="Times New Roman" w:cs="Times New Roman"/>
          <w:color w:val="000000" w:themeColor="text1"/>
          <w:sz w:val="24"/>
          <w:szCs w:val="24"/>
          <w:lang w:eastAsia="pt-BR"/>
        </w:rPr>
        <w:t>, que era apoiado pela UDN.</w:t>
      </w:r>
    </w:p>
    <w:p w:rsidR="00557D70" w:rsidRPr="00557D70" w:rsidRDefault="00557D70" w:rsidP="00557D70">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t-BR"/>
        </w:rPr>
      </w:pPr>
      <w:r w:rsidRPr="00557D70">
        <w:rPr>
          <w:rFonts w:ascii="Times New Roman" w:eastAsia="Times New Roman" w:hAnsi="Times New Roman" w:cs="Times New Roman"/>
          <w:color w:val="000000" w:themeColor="text1"/>
          <w:sz w:val="24"/>
          <w:szCs w:val="24"/>
          <w:lang w:eastAsia="pt-BR"/>
        </w:rPr>
        <w:lastRenderedPageBreak/>
        <w:t>No entanto, apesar de ter sido eleito por legendas varguistas, o que comprovava a força política de Vargas, Dutra não deu continuidade à política nacionalista e industrializante iniciada por seu antecessor.</w:t>
      </w:r>
    </w:p>
    <w:p w:rsidR="00557D70" w:rsidRPr="00557D70" w:rsidRDefault="00557D70" w:rsidP="00557D70">
      <w:pPr>
        <w:spacing w:before="100" w:beforeAutospacing="1" w:after="100" w:afterAutospacing="1" w:line="240" w:lineRule="auto"/>
        <w:jc w:val="both"/>
        <w:outlineLvl w:val="1"/>
        <w:rPr>
          <w:rFonts w:ascii="open_sansbold" w:eastAsia="Times New Roman" w:hAnsi="open_sansbold" w:cs="Times New Roman"/>
          <w:color w:val="000000" w:themeColor="text1"/>
          <w:sz w:val="36"/>
          <w:szCs w:val="36"/>
          <w:lang w:eastAsia="pt-BR"/>
        </w:rPr>
      </w:pPr>
      <w:r w:rsidRPr="00557D70">
        <w:rPr>
          <w:rFonts w:ascii="open_sansbold" w:eastAsia="Times New Roman" w:hAnsi="open_sansbold" w:cs="Times New Roman"/>
          <w:color w:val="000000" w:themeColor="text1"/>
          <w:sz w:val="36"/>
          <w:szCs w:val="36"/>
          <w:lang w:eastAsia="pt-BR"/>
        </w:rPr>
        <w:t>A economia no governo Dutra</w:t>
      </w:r>
    </w:p>
    <w:p w:rsidR="00557D70" w:rsidRPr="00557D70" w:rsidRDefault="00557D70" w:rsidP="00557D70">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t-BR"/>
        </w:rPr>
      </w:pPr>
      <w:r w:rsidRPr="00557D70">
        <w:rPr>
          <w:rFonts w:ascii="Times New Roman" w:eastAsia="Times New Roman" w:hAnsi="Times New Roman" w:cs="Times New Roman"/>
          <w:color w:val="000000" w:themeColor="text1"/>
          <w:sz w:val="24"/>
          <w:szCs w:val="24"/>
          <w:lang w:eastAsia="pt-BR"/>
        </w:rPr>
        <w:t>Economicamente, seu governo pode ser di</w:t>
      </w:r>
      <w:r w:rsidRPr="00557D70">
        <w:rPr>
          <w:rFonts w:ascii="Times New Roman" w:eastAsia="Times New Roman" w:hAnsi="Times New Roman" w:cs="Times New Roman"/>
          <w:color w:val="000000" w:themeColor="text1"/>
          <w:sz w:val="24"/>
          <w:szCs w:val="24"/>
          <w:lang w:eastAsia="pt-BR"/>
        </w:rPr>
        <w:softHyphen/>
        <w:t>vidido em duas fases:</w:t>
      </w:r>
    </w:p>
    <w:p w:rsidR="00557D70" w:rsidRPr="00557D70" w:rsidRDefault="00557D70" w:rsidP="00557D70">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t-BR"/>
        </w:rPr>
      </w:pPr>
      <w:r w:rsidRPr="00557D70">
        <w:rPr>
          <w:rFonts w:ascii="open_sansbold" w:eastAsia="Times New Roman" w:hAnsi="open_sansbold" w:cs="Times New Roman"/>
          <w:color w:val="000000" w:themeColor="text1"/>
          <w:sz w:val="24"/>
          <w:szCs w:val="24"/>
          <w:lang w:eastAsia="pt-BR"/>
        </w:rPr>
        <w:t>1946-47</w:t>
      </w:r>
      <w:r w:rsidRPr="00557D70">
        <w:rPr>
          <w:rFonts w:ascii="Times New Roman" w:eastAsia="Times New Roman" w:hAnsi="Times New Roman" w:cs="Times New Roman"/>
          <w:color w:val="000000" w:themeColor="text1"/>
          <w:sz w:val="24"/>
          <w:szCs w:val="24"/>
          <w:lang w:eastAsia="pt-BR"/>
        </w:rPr>
        <w:t> – Dutra adotou uma política econômica liberal, permitindo a livre importação de produtos estrangeiros com as divisas que o Brasil teria direito a receber durante a Guerra (boa parte das exportações brasileiras durante este conflito não havia sido paga pelos EUA e pelos países europeus, tendo o Brasil acumulado uma respeitável quantia em créditos no exterior).</w:t>
      </w:r>
    </w:p>
    <w:p w:rsidR="00557D70" w:rsidRPr="00557D70" w:rsidRDefault="00557D70" w:rsidP="00557D70">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t-BR"/>
        </w:rPr>
      </w:pPr>
      <w:r w:rsidRPr="00557D70">
        <w:rPr>
          <w:rFonts w:ascii="open_sansbold" w:eastAsia="Times New Roman" w:hAnsi="open_sansbold" w:cs="Times New Roman"/>
          <w:color w:val="000000" w:themeColor="text1"/>
          <w:sz w:val="24"/>
          <w:szCs w:val="24"/>
          <w:lang w:eastAsia="pt-BR"/>
        </w:rPr>
        <w:t>1947-50</w:t>
      </w:r>
      <w:r w:rsidRPr="00557D70">
        <w:rPr>
          <w:rFonts w:ascii="Times New Roman" w:eastAsia="Times New Roman" w:hAnsi="Times New Roman" w:cs="Times New Roman"/>
          <w:color w:val="000000" w:themeColor="text1"/>
          <w:sz w:val="24"/>
          <w:szCs w:val="24"/>
          <w:lang w:eastAsia="pt-BR"/>
        </w:rPr>
        <w:t> – Dutra adotou uma política de controle das importações e exportações. Nesse período, substituiu-se a euforia consumista (automóveis, ioiôs, aparelhos de televisão – sendo que no Brasil não havia canais de televisão –, meias de náilon, artigos plásticos, bexigas de aniversário etc.) pela restrição às importações, as quais, para serem realizadas, necessitavam autorização prévia do governo.</w:t>
      </w:r>
    </w:p>
    <w:p w:rsidR="00557D70" w:rsidRPr="00557D70" w:rsidRDefault="00557D70" w:rsidP="00557D70">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t-BR"/>
        </w:rPr>
      </w:pPr>
      <w:r w:rsidRPr="00557D70">
        <w:rPr>
          <w:rFonts w:ascii="Times New Roman" w:eastAsia="Times New Roman" w:hAnsi="Times New Roman" w:cs="Times New Roman"/>
          <w:color w:val="000000" w:themeColor="text1"/>
          <w:sz w:val="24"/>
          <w:szCs w:val="24"/>
          <w:lang w:eastAsia="pt-BR"/>
        </w:rPr>
        <w:t>A classe operária foi a mais prejudicada, pois o governo não atendia às reivindicações de aumento salarial e proibia a realização de greves, além de manter os sindicatos sob o comando de líderes pelegos. A formação da Confederação Operária, organização sindical independente, foi proibida. A realização de inúmeras greves demonstra o quadro de insatisfação dos trabalhadores.</w:t>
      </w:r>
    </w:p>
    <w:p w:rsidR="00557D70" w:rsidRPr="00557D70" w:rsidRDefault="00557D70" w:rsidP="00557D70">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t-BR"/>
        </w:rPr>
      </w:pPr>
      <w:r w:rsidRPr="00557D70">
        <w:rPr>
          <w:rFonts w:ascii="Times New Roman" w:eastAsia="Times New Roman" w:hAnsi="Times New Roman" w:cs="Times New Roman"/>
          <w:color w:val="000000" w:themeColor="text1"/>
          <w:sz w:val="24"/>
          <w:szCs w:val="24"/>
          <w:lang w:eastAsia="pt-BR"/>
        </w:rPr>
        <w:t>O programa governamental esteve assentado no </w:t>
      </w:r>
      <w:r w:rsidRPr="00557D70">
        <w:rPr>
          <w:rFonts w:ascii="open_sansbold" w:eastAsia="Times New Roman" w:hAnsi="open_sansbold" w:cs="Times New Roman"/>
          <w:color w:val="000000" w:themeColor="text1"/>
          <w:sz w:val="24"/>
          <w:szCs w:val="24"/>
          <w:lang w:eastAsia="pt-BR"/>
        </w:rPr>
        <w:t>Plano Salte</w:t>
      </w:r>
      <w:r w:rsidRPr="00557D70">
        <w:rPr>
          <w:rFonts w:ascii="Times New Roman" w:eastAsia="Times New Roman" w:hAnsi="Times New Roman" w:cs="Times New Roman"/>
          <w:color w:val="000000" w:themeColor="text1"/>
          <w:sz w:val="24"/>
          <w:szCs w:val="24"/>
          <w:lang w:eastAsia="pt-BR"/>
        </w:rPr>
        <w:t> (</w:t>
      </w:r>
      <w:r w:rsidRPr="00557D70">
        <w:rPr>
          <w:rFonts w:ascii="open_sansbold" w:eastAsia="Times New Roman" w:hAnsi="open_sansbold" w:cs="Times New Roman"/>
          <w:color w:val="000000" w:themeColor="text1"/>
          <w:sz w:val="24"/>
          <w:szCs w:val="24"/>
          <w:lang w:eastAsia="pt-BR"/>
        </w:rPr>
        <w:t>s</w:t>
      </w:r>
      <w:r w:rsidRPr="00557D70">
        <w:rPr>
          <w:rFonts w:ascii="Times New Roman" w:eastAsia="Times New Roman" w:hAnsi="Times New Roman" w:cs="Times New Roman"/>
          <w:color w:val="000000" w:themeColor="text1"/>
          <w:sz w:val="24"/>
          <w:szCs w:val="24"/>
          <w:lang w:eastAsia="pt-BR"/>
        </w:rPr>
        <w:t>aúde, </w:t>
      </w:r>
      <w:r w:rsidRPr="00557D70">
        <w:rPr>
          <w:rFonts w:ascii="open_sansbold" w:eastAsia="Times New Roman" w:hAnsi="open_sansbold" w:cs="Times New Roman"/>
          <w:color w:val="000000" w:themeColor="text1"/>
          <w:sz w:val="24"/>
          <w:szCs w:val="24"/>
          <w:lang w:eastAsia="pt-BR"/>
        </w:rPr>
        <w:t>a</w:t>
      </w:r>
      <w:r w:rsidRPr="00557D70">
        <w:rPr>
          <w:rFonts w:ascii="Times New Roman" w:eastAsia="Times New Roman" w:hAnsi="Times New Roman" w:cs="Times New Roman"/>
          <w:color w:val="000000" w:themeColor="text1"/>
          <w:sz w:val="24"/>
          <w:szCs w:val="24"/>
          <w:lang w:eastAsia="pt-BR"/>
        </w:rPr>
        <w:t>limentação, </w:t>
      </w:r>
      <w:r w:rsidRPr="00557D70">
        <w:rPr>
          <w:rFonts w:ascii="open_sansbold" w:eastAsia="Times New Roman" w:hAnsi="open_sansbold" w:cs="Times New Roman"/>
          <w:color w:val="000000" w:themeColor="text1"/>
          <w:sz w:val="24"/>
          <w:szCs w:val="24"/>
          <w:lang w:eastAsia="pt-BR"/>
        </w:rPr>
        <w:t>t</w:t>
      </w:r>
      <w:r w:rsidRPr="00557D70">
        <w:rPr>
          <w:rFonts w:ascii="Times New Roman" w:eastAsia="Times New Roman" w:hAnsi="Times New Roman" w:cs="Times New Roman"/>
          <w:color w:val="000000" w:themeColor="text1"/>
          <w:sz w:val="24"/>
          <w:szCs w:val="24"/>
          <w:lang w:eastAsia="pt-BR"/>
        </w:rPr>
        <w:t>ransporte e </w:t>
      </w:r>
      <w:r w:rsidRPr="00557D70">
        <w:rPr>
          <w:rFonts w:ascii="open_sansbold" w:eastAsia="Times New Roman" w:hAnsi="open_sansbold" w:cs="Times New Roman"/>
          <w:color w:val="000000" w:themeColor="text1"/>
          <w:sz w:val="24"/>
          <w:szCs w:val="24"/>
          <w:lang w:eastAsia="pt-BR"/>
        </w:rPr>
        <w:t>e</w:t>
      </w:r>
      <w:r w:rsidRPr="00557D70">
        <w:rPr>
          <w:rFonts w:ascii="Times New Roman" w:eastAsia="Times New Roman" w:hAnsi="Times New Roman" w:cs="Times New Roman"/>
          <w:color w:val="000000" w:themeColor="text1"/>
          <w:sz w:val="24"/>
          <w:szCs w:val="24"/>
          <w:lang w:eastAsia="pt-BR"/>
        </w:rPr>
        <w:t>nergia). O Plano Salte apresentou pouquíssimos resultados concretos, destacando-se o início da construção da hidrelétrica de Paulo Afonso (BA), uma campanha de erradicação da malária em 11 estados, na Baixada Fluminense e na </w:t>
      </w:r>
      <w:r w:rsidRPr="00557D70">
        <w:rPr>
          <w:rFonts w:ascii="Times New Roman" w:eastAsia="Times New Roman" w:hAnsi="Times New Roman" w:cs="Times New Roman"/>
          <w:color w:val="000000" w:themeColor="text1"/>
          <w:sz w:val="24"/>
          <w:szCs w:val="24"/>
          <w:u w:val="single"/>
          <w:lang w:eastAsia="pt-BR"/>
        </w:rPr>
        <w:t>bacia do São Francisco</w:t>
      </w:r>
      <w:r w:rsidRPr="00557D70">
        <w:rPr>
          <w:rFonts w:ascii="Times New Roman" w:eastAsia="Times New Roman" w:hAnsi="Times New Roman" w:cs="Times New Roman"/>
          <w:color w:val="000000" w:themeColor="text1"/>
          <w:sz w:val="24"/>
          <w:szCs w:val="24"/>
          <w:lang w:eastAsia="pt-BR"/>
        </w:rPr>
        <w:t>, e a construção da rodovia Rio-São Paulo, conhecida como Via Dutra.</w:t>
      </w:r>
    </w:p>
    <w:p w:rsidR="00557D70" w:rsidRPr="00557D70" w:rsidRDefault="00557D70" w:rsidP="00557D70">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t-BR"/>
        </w:rPr>
      </w:pPr>
      <w:r w:rsidRPr="00557D70">
        <w:rPr>
          <w:rFonts w:ascii="Times New Roman" w:eastAsia="Times New Roman" w:hAnsi="Times New Roman" w:cs="Times New Roman"/>
          <w:color w:val="000000" w:themeColor="text1"/>
          <w:sz w:val="24"/>
          <w:szCs w:val="24"/>
          <w:lang w:eastAsia="pt-BR"/>
        </w:rPr>
        <w:t>Durante seu governo, também se formou uma comissão composta por brasileiros e norte-americanos, a </w:t>
      </w:r>
      <w:r w:rsidRPr="00557D70">
        <w:rPr>
          <w:rFonts w:ascii="open_sansbold" w:eastAsia="Times New Roman" w:hAnsi="open_sansbold" w:cs="Times New Roman"/>
          <w:color w:val="000000" w:themeColor="text1"/>
          <w:sz w:val="24"/>
          <w:szCs w:val="24"/>
          <w:lang w:eastAsia="pt-BR"/>
        </w:rPr>
        <w:t xml:space="preserve">Missão </w:t>
      </w:r>
      <w:proofErr w:type="spellStart"/>
      <w:r w:rsidRPr="00557D70">
        <w:rPr>
          <w:rFonts w:ascii="open_sansbold" w:eastAsia="Times New Roman" w:hAnsi="open_sansbold" w:cs="Times New Roman"/>
          <w:color w:val="000000" w:themeColor="text1"/>
          <w:sz w:val="24"/>
          <w:szCs w:val="24"/>
          <w:lang w:eastAsia="pt-BR"/>
        </w:rPr>
        <w:t>Abbink</w:t>
      </w:r>
      <w:proofErr w:type="spellEnd"/>
      <w:r w:rsidRPr="00557D70">
        <w:rPr>
          <w:rFonts w:ascii="open_sansbold" w:eastAsia="Times New Roman" w:hAnsi="open_sansbold" w:cs="Times New Roman"/>
          <w:color w:val="000000" w:themeColor="text1"/>
          <w:sz w:val="24"/>
          <w:szCs w:val="24"/>
          <w:lang w:eastAsia="pt-BR"/>
        </w:rPr>
        <w:t>,</w:t>
      </w:r>
      <w:r w:rsidRPr="00557D70">
        <w:rPr>
          <w:rFonts w:ascii="Times New Roman" w:eastAsia="Times New Roman" w:hAnsi="Times New Roman" w:cs="Times New Roman"/>
          <w:color w:val="000000" w:themeColor="text1"/>
          <w:sz w:val="24"/>
          <w:szCs w:val="24"/>
          <w:lang w:eastAsia="pt-BR"/>
        </w:rPr>
        <w:t> que buscava apontar soluções para os problemas da economia brasileira. Apesar de não ter se desdobrado em nenhum projeto concreto, as orientações de tecnocratas e economistas foram de contenção salarial para manter baixa a inflação, além de recomendações de abertura do mercado brasileiro aos investimentos estrangeiros nos setores de combustíveis, energia e mineração.</w:t>
      </w:r>
    </w:p>
    <w:bookmarkEnd w:id="0"/>
    <w:p w:rsidR="007F2B34" w:rsidRPr="00557D70" w:rsidRDefault="00557D70" w:rsidP="00557D70">
      <w:pPr>
        <w:jc w:val="both"/>
        <w:rPr>
          <w:color w:val="000000" w:themeColor="text1"/>
        </w:rPr>
      </w:pPr>
    </w:p>
    <w:sectPr w:rsidR="007F2B34" w:rsidRPr="00557D70" w:rsidSect="00557D70">
      <w:pgSz w:w="11906" w:h="16838"/>
      <w:pgMar w:top="142" w:right="282" w:bottom="141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bold">
    <w:altName w:val="Times New Roman"/>
    <w:panose1 w:val="00000000000000000000"/>
    <w:charset w:val="00"/>
    <w:family w:val="roman"/>
    <w:notTrueType/>
    <w:pitch w:val="default"/>
  </w:font>
  <w:font w:name="open_sansbold">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D70"/>
    <w:rsid w:val="00557D70"/>
    <w:rsid w:val="00AE675A"/>
    <w:rsid w:val="00FE5F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D5C114-33E3-4B6C-B6F8-2666B2AC4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557D7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557D70"/>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557D70"/>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557D70"/>
    <w:rPr>
      <w:rFonts w:ascii="Times New Roman" w:eastAsia="Times New Roman" w:hAnsi="Times New Roman" w:cs="Times New Roman"/>
      <w:b/>
      <w:bCs/>
      <w:sz w:val="36"/>
      <w:szCs w:val="36"/>
      <w:lang w:eastAsia="pt-BR"/>
    </w:rPr>
  </w:style>
  <w:style w:type="paragraph" w:styleId="NormalWeb">
    <w:name w:val="Normal (Web)"/>
    <w:basedOn w:val="Normal"/>
    <w:uiPriority w:val="99"/>
    <w:semiHidden/>
    <w:unhideWhenUsed/>
    <w:rsid w:val="00557D7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557D70"/>
    <w:rPr>
      <w:b/>
      <w:bCs/>
    </w:rPr>
  </w:style>
  <w:style w:type="character" w:styleId="Hyperlink">
    <w:name w:val="Hyperlink"/>
    <w:basedOn w:val="Fontepargpadro"/>
    <w:uiPriority w:val="99"/>
    <w:semiHidden/>
    <w:unhideWhenUsed/>
    <w:rsid w:val="00557D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3252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733</Words>
  <Characters>3959</Characters>
  <Application>Microsoft Office Word</Application>
  <DocSecurity>0</DocSecurity>
  <Lines>32</Lines>
  <Paragraphs>9</Paragraphs>
  <ScaleCrop>false</ScaleCrop>
  <Company/>
  <LinksUpToDate>false</LinksUpToDate>
  <CharactersWithSpaces>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2018-06-13T17:08:00Z</dcterms:created>
  <dcterms:modified xsi:type="dcterms:W3CDTF">2018-06-13T17:13:00Z</dcterms:modified>
</cp:coreProperties>
</file>