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DD" w:rsidRPr="004867DD" w:rsidRDefault="004867DD" w:rsidP="004867DD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4867DD">
        <w:rPr>
          <w:rFonts w:ascii="Times New Roman" w:hAnsi="Times New Roman" w:cs="Times New Roman"/>
          <w:b/>
          <w:sz w:val="48"/>
        </w:rPr>
        <w:t>A Reforma Religiosa</w:t>
      </w:r>
    </w:p>
    <w:p w:rsidR="004867DD" w:rsidRPr="004867DD" w:rsidRDefault="004867DD" w:rsidP="004867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4867DD">
        <w:rPr>
          <w:rFonts w:ascii="Times New Roman" w:eastAsia="Times New Roman" w:hAnsi="Times New Roman" w:cs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-2466</wp:posOffset>
            </wp:positionV>
            <wp:extent cx="3211195" cy="2392045"/>
            <wp:effectExtent l="0" t="0" r="8255" b="8255"/>
            <wp:wrapTopAndBottom/>
            <wp:docPr id="8" name="Imagem 8" descr="Martinho Lutero traduzindo a Bíblia do Latim para o Alem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ho Lutero traduzindo a Bíblia do Latim para o Alemã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67DD">
        <w:rPr>
          <w:rFonts w:ascii="Times New Roman" w:eastAsia="Times New Roman" w:hAnsi="Times New Roman" w:cs="Times New Roman"/>
          <w:sz w:val="18"/>
          <w:szCs w:val="18"/>
          <w:lang w:eastAsia="pt-BR"/>
        </w:rPr>
        <w:t>Martinho Lutero traduzindo a Bíblia do Latim para o Alemão</w:t>
      </w:r>
    </w:p>
    <w:p w:rsidR="004867DD" w:rsidRPr="004867DD" w:rsidRDefault="004867DD" w:rsidP="004867DD">
      <w:pPr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Os movimentos religiosos que culminaram na grande reforma religiosa do século XVI tiveram início desde a Idade Média, através dos teólogos John </w:t>
      </w:r>
      <w:proofErr w:type="spellStart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Wycliffe</w:t>
      </w:r>
      <w:proofErr w:type="spellEnd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Jan </w:t>
      </w:r>
      <w:proofErr w:type="spellStart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Huss</w:t>
      </w:r>
      <w:proofErr w:type="spellEnd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. Esses movimentos foram reprimidos, mas, na Inglaterra e na Boêmia (hoje República Tcheca), os ideais reformistas perseveraram em circunstâncias ocultas às tendências que fizeram romper a revolta religiosa na Alemanha.</w:t>
      </w:r>
    </w:p>
    <w:p w:rsidR="004867DD" w:rsidRPr="004867DD" w:rsidRDefault="004867DD" w:rsidP="004867DD">
      <w:pPr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No começo do século XVI, a Igreja passava por um período delicado. A venda de cargos eclesiásticos e de indulgências e o enfraquecimento das influências papais pelo prestígio crescente dos soberanos europeus, que muitas vezes influenciavam diretamente nas decisões da Igreja, proporcionaram um ambiente oportuno a um movimento reformista.</w:t>
      </w:r>
    </w:p>
    <w:p w:rsidR="004867DD" w:rsidRPr="004867DD" w:rsidRDefault="004867DD" w:rsidP="004867DD">
      <w:pPr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No final da Idade Média surgiu um forte espírito nacionalista que se desenvolveu em vários países onde a figura da Igreja, ou seja, do Papa, já estava em descrédito. Esse espírito nacionalista foi estrategicamente explorado pelos príncipes e monarcas, empenhados em aumentar os poderes monárquicos, colocando a Igreja em situação de subordinação.</w:t>
      </w:r>
    </w:p>
    <w:p w:rsidR="004867DD" w:rsidRPr="004867DD" w:rsidRDefault="004867DD" w:rsidP="004867DD">
      <w:pPr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Nesse período, os olhos se voltaram para o grande patrimônio da Igreja, que despertou a ambição de monarcas e nobres ávidos em anexar às suas terras as grandes e ricas propriedades da Igreja, que perfaziam um terço do território da Alemanha e um quinto do território da França. Sem contar na isenção de impostos sobre esse território eclesiástico, que aumentava o interesse dos mais abastados.</w:t>
      </w:r>
    </w:p>
    <w:p w:rsidR="004867DD" w:rsidRPr="004867DD" w:rsidRDefault="004867DD" w:rsidP="004867DD">
      <w:pPr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Observa-se nessa fase o surgimento de uma nova classe social, que na Itália era formada por banqueiros e comerciantes poderosos. Mas essa classe social não era tão religiosa quanto à da Alemanha, para a qual a religião tinha um significado muito mais pungente.</w:t>
      </w:r>
    </w:p>
    <w:p w:rsidR="004867DD" w:rsidRPr="004867DD" w:rsidRDefault="004867DD" w:rsidP="004867DD">
      <w:pPr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O espírito crítico do Humanismo e o aperfeiçoamento da imprensa, por Gutemberg, contribuíram para a difusão das obras escritas, entre elas a Bíblia. Ao traduzir a Bíblia para outras línguas, vislumbrou-se a possibilidade de cristãos e não cristãos interpretá-la sem mediação, recebendo conhecimento imediato sobre o cristianismo e suas verdadeiras práticas.</w:t>
      </w:r>
    </w:p>
    <w:p w:rsidR="004867DD" w:rsidRPr="004867DD" w:rsidRDefault="004867DD" w:rsidP="004867DD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O ponto de partida da reforma religiosa foi o ataque de </w:t>
      </w:r>
      <w:r w:rsidRPr="004867D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>Martinho Lutero</w:t>
      </w: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em 1517, à prática da Igreja de vender indulgências. Martinho Lutero era um monge da ordem católica dos agostinianos, nascido em </w:t>
      </w:r>
      <w:proofErr w:type="spellStart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Eisleben</w:t>
      </w:r>
      <w:proofErr w:type="spellEnd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em 1483, na Alemanha. Após os primeiros estudos, Lutero matriculou-se na Universidade de Erfurt, em 1501, onde se graduou em Artes. Após ter passado alguns anos no mosteiro, estudando o pensamento de Santo Agostinho, foi nomeado professor de teologia da Universidade de </w:t>
      </w:r>
      <w:proofErr w:type="spellStart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Wittenberg</w:t>
      </w:r>
      <w:proofErr w:type="spellEnd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4867DD" w:rsidRPr="004867DD" w:rsidRDefault="004867DD" w:rsidP="004867DD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Lutero admirava os escritos e as ideias de Jan </w:t>
      </w:r>
      <w:proofErr w:type="spellStart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Huss</w:t>
      </w:r>
      <w:proofErr w:type="spellEnd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sobre a liberdade cristã e a necessidade de reconduzir o mundo cristão à simplicidade da vida dos primeiros apóstolos. Através de exaustivo estudo, Lutero encontrou respostas para suas dúvidas e, a partir desse momento, começou a defender </w:t>
      </w:r>
      <w:r w:rsidRPr="004867D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>A doutrina da salvação pela fé</w:t>
      </w: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. Ele elaborou 95 teses que criticavam duramente a compra de indulgências. Eis algumas delas:</w:t>
      </w:r>
    </w:p>
    <w:p w:rsidR="004867DD" w:rsidRPr="004867DD" w:rsidRDefault="004867DD" w:rsidP="004867DD">
      <w:pPr>
        <w:numPr>
          <w:ilvl w:val="0"/>
          <w:numId w:val="1"/>
        </w:numPr>
        <w:spacing w:after="0" w:line="300" w:lineRule="atLeast"/>
        <w:ind w:left="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67DD">
        <w:rPr>
          <w:rFonts w:ascii="Times New Roman" w:eastAsia="Times New Roman" w:hAnsi="Times New Roman" w:cs="Times New Roman"/>
          <w:sz w:val="24"/>
          <w:szCs w:val="24"/>
          <w:lang w:eastAsia="pt-BR"/>
        </w:rPr>
        <w:t>Tese 21 </w:t>
      </w:r>
      <w:r w:rsidRPr="00486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- Estão errados os que pregam as indulgências e afirmam ao próximo que ele será liberto e salvo de todo castigo dos pecados cometidos mediante indulgência do papa.</w:t>
      </w:r>
    </w:p>
    <w:p w:rsidR="004867DD" w:rsidRPr="004867DD" w:rsidRDefault="004867DD" w:rsidP="004867DD">
      <w:pPr>
        <w:numPr>
          <w:ilvl w:val="0"/>
          <w:numId w:val="2"/>
        </w:numPr>
        <w:spacing w:after="0" w:line="300" w:lineRule="atLeast"/>
        <w:ind w:left="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67DD">
        <w:rPr>
          <w:rFonts w:ascii="Times New Roman" w:eastAsia="Times New Roman" w:hAnsi="Times New Roman" w:cs="Times New Roman"/>
          <w:sz w:val="24"/>
          <w:szCs w:val="24"/>
          <w:lang w:eastAsia="pt-BR"/>
        </w:rPr>
        <w:t>Tese 36 </w:t>
      </w:r>
      <w:r w:rsidRPr="00486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- Todo cristão que se arrepende verdadeiramente dos seus pecados e sente pesar por ter pecado tem total perdão dos pecados e consequentemente de suas dívidas, mesmo sem a carta de indulgência.</w:t>
      </w:r>
    </w:p>
    <w:p w:rsidR="004867DD" w:rsidRPr="004867DD" w:rsidRDefault="004867DD" w:rsidP="004867DD">
      <w:pPr>
        <w:numPr>
          <w:ilvl w:val="0"/>
          <w:numId w:val="3"/>
        </w:numPr>
        <w:spacing w:after="0" w:line="300" w:lineRule="atLeast"/>
        <w:ind w:left="7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67DD">
        <w:rPr>
          <w:rFonts w:ascii="Times New Roman" w:eastAsia="Times New Roman" w:hAnsi="Times New Roman" w:cs="Times New Roman"/>
          <w:sz w:val="24"/>
          <w:szCs w:val="24"/>
          <w:lang w:eastAsia="pt-BR"/>
        </w:rPr>
        <w:t>Tese 43 </w:t>
      </w:r>
      <w:r w:rsidRPr="004867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- Deve-se ensinar aos cristãos que aquele que dá aos pobres ou empresta a quem necessita age melhor do que se comprasse indulgências.</w:t>
      </w:r>
    </w:p>
    <w:p w:rsidR="004867DD" w:rsidRPr="004867DD" w:rsidRDefault="004867DD" w:rsidP="004867DD">
      <w:pPr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Esses princípios foram considerados uma afronta à Igreja Católica. Em 1521, o monge agostiniano, já declarado herege, foi definitivamente excomungado pela Igreja Católica, refugiando-se na Saxônia. Lutero não tinha a pretensão de dividir o povo cristão, mas a repercussão de suas teses foi amplamente difundida; e suas ideias, passadas adiante. Através da tradução da Bíblia para o idioma alemão, o número de adeptos às ideias de Lutero aumentou largamente; e, por outro lado, o poder da Igreja diminuiu consideravelmente.</w:t>
      </w:r>
    </w:p>
    <w:p w:rsidR="004867DD" w:rsidRPr="004867DD" w:rsidRDefault="004867DD" w:rsidP="004867DD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Seus ideais reformistas religiosos desencadearam revoltas e assumiram dimensões </w:t>
      </w:r>
      <w:proofErr w:type="spellStart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politicas</w:t>
      </w:r>
      <w:proofErr w:type="spellEnd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socioeconômicas que fugiram do seu controle. A revolta social instalou-se e o descontentamento foi geral. Os príncipes tomaram as terras pertencentes à Igreja Católica e os camponeses revoltaram-se, em 1524, contra a exploração da Igreja e dos príncipes. Lutero, que era protegido pelos príncipes, condenou a revolta dos camponeses e do líder protestante radical, Thomaz </w:t>
      </w:r>
      <w:proofErr w:type="spellStart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Munzer</w:t>
      </w:r>
      <w:proofErr w:type="spellEnd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</w:t>
      </w:r>
      <w:proofErr w:type="spellStart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Munzer</w:t>
      </w:r>
      <w:proofErr w:type="spellEnd"/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foi decapitado e um grande número de camponeses revoltados foi massacrado pelos exércitos organizados pelos príncipes locais apoiados por Lutero, que dizia “</w:t>
      </w:r>
      <w:r w:rsidRPr="004867D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>não há nada mais daninho que um homem revoltado...</w:t>
      </w: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”.</w:t>
      </w:r>
    </w:p>
    <w:p w:rsidR="004867DD" w:rsidRPr="004867DD" w:rsidRDefault="004867DD" w:rsidP="004867DD">
      <w:pPr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67DD">
        <w:rPr>
          <w:rFonts w:ascii="Times New Roman" w:eastAsia="Times New Roman" w:hAnsi="Times New Roman" w:cs="Times New Roman"/>
          <w:sz w:val="26"/>
          <w:szCs w:val="26"/>
          <w:lang w:eastAsia="pt-BR"/>
        </w:rPr>
        <w:t>A preocupação de Lutero em defender as aspirações feudais fez com que sua doutrina fosse considerada uma religião, a religião dos nobres. Esses nobres assumiram cargos importantes na Igreja, que foi chamada de Igreja Luterana. A reforma religiosa de Lutero chegou a outros países, como a Dinamarca, Suécia, Noruega, os quais foram rompendo os laços com a Igreja Católica, fomentando a reorganização das novas doutrinas religiosas.</w:t>
      </w:r>
    </w:p>
    <w:bookmarkEnd w:id="0"/>
    <w:p w:rsidR="007F2B34" w:rsidRPr="004867DD" w:rsidRDefault="004867DD" w:rsidP="004867DD">
      <w:pPr>
        <w:jc w:val="both"/>
        <w:rPr>
          <w:rFonts w:ascii="Times New Roman" w:hAnsi="Times New Roman" w:cs="Times New Roman"/>
        </w:rPr>
      </w:pPr>
    </w:p>
    <w:sectPr w:rsidR="007F2B34" w:rsidRPr="004867DD" w:rsidSect="004867D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A7B"/>
    <w:multiLevelType w:val="multilevel"/>
    <w:tmpl w:val="7DB2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6556D"/>
    <w:multiLevelType w:val="multilevel"/>
    <w:tmpl w:val="DACC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23254"/>
    <w:multiLevelType w:val="multilevel"/>
    <w:tmpl w:val="0CA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DD"/>
    <w:rsid w:val="004867D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EC4A8-B540-4A8A-9667-A5A6721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6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67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sta-aqui">
    <w:name w:val="esta-aqui"/>
    <w:basedOn w:val="Normal"/>
    <w:rsid w:val="0048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67DD"/>
    <w:rPr>
      <w:color w:val="0000FF"/>
      <w:u w:val="single"/>
    </w:rPr>
  </w:style>
  <w:style w:type="character" w:customStyle="1" w:styleId="pagina-atual">
    <w:name w:val="pagina-atual"/>
    <w:basedOn w:val="Fontepargpadro"/>
    <w:rsid w:val="004867DD"/>
  </w:style>
  <w:style w:type="paragraph" w:customStyle="1" w:styleId="num-curtidas">
    <w:name w:val="num-curtidas"/>
    <w:basedOn w:val="Normal"/>
    <w:rsid w:val="0048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um-comentarios">
    <w:name w:val="num-comentarios"/>
    <w:basedOn w:val="Normal"/>
    <w:rsid w:val="0048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qus-comment-count">
    <w:name w:val="disqus-comment-count"/>
    <w:basedOn w:val="Fontepargpadro"/>
    <w:rsid w:val="004867DD"/>
  </w:style>
  <w:style w:type="paragraph" w:customStyle="1" w:styleId="pull-right">
    <w:name w:val="pull-right"/>
    <w:basedOn w:val="Normal"/>
    <w:rsid w:val="0048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6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6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9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4019">
                              <w:marLeft w:val="-9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2897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212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2018-06-23T19:34:00Z</dcterms:created>
  <dcterms:modified xsi:type="dcterms:W3CDTF">2018-06-23T19:37:00Z</dcterms:modified>
</cp:coreProperties>
</file>