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49" w:rsidRPr="00B27149" w:rsidRDefault="00B27149" w:rsidP="00B271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B27149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Impressionismo</w:t>
      </w:r>
    </w:p>
    <w:p w:rsidR="00B27149" w:rsidRPr="00B27149" w:rsidRDefault="00B27149" w:rsidP="00B27149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Em 1874 ocorre, na França, o </w:t>
      </w:r>
      <w:r w:rsidRPr="00B27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movimento impressionista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revolucionou e influenciou as artes mundiais, especialmente na pintura, determinando todo o percurso das tendências artísticas do século XX.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século XIX, a civilização ocidental viveu profundas transformações, em razão dos avanços tecnológicos provocados pela Revolução Industrial ocorrida na Europa, e uma consequente reorganização social e urbana. A velocidade que o avanço científico apresentava, juntamente com as adversidades do capitalismo, colaborou com o cenário em que novas e importantes propostas estéticas surgiam.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Os pintores impressionistas foram visionários e radicais para seu tempo; rejeitaram completamente a maneira de representar a pintura, que seguia a tradição acadêmica. Trabalhavam na maior parte do tempo ao ar livre para poder observar melhor as qualidades voláteis da luz que incidia sobre o objeto a ser retratado e optaram por retratar temas do cotidiano.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Essa nova maneira de olhar e de retratar as cenas foi revolucionária e não facilmente aceita. Mas a novidade maior estava na inovação com a mudança de construir seu processo pictórico.</w:t>
      </w:r>
    </w:p>
    <w:p w:rsidR="00B27149" w:rsidRPr="00B27149" w:rsidRDefault="00B27149" w:rsidP="00B27149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O termo “</w:t>
      </w:r>
      <w:r w:rsidRPr="00B27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impressionismo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” surgiu após o crítico Louis Leroy visitar a exposição de um grupo de artistas e ao ver o quadro de Monet, </w:t>
      </w:r>
      <w:r w:rsidRPr="00B271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Impressão: sol nascente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Ele escreveu um artigo intitulado “A exposição dos impressionistas”, no qual se lê: “Impressão… qualquer papel de parede é mais bem-acabado do que esta </w:t>
      </w:r>
      <w:proofErr w:type="gramStart"/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marinha!”</w:t>
      </w:r>
      <w:proofErr w:type="gramEnd"/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Houve também crítica favorável, como a do escritor Jules Castagnary, que escreveu: “São impressionistas no sentido de que não pintam uma paisagem, mas a impressão causada por uma paisagem”.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57500" cy="1876425"/>
            <wp:effectExtent l="0" t="0" r="0" b="9525"/>
            <wp:docPr id="1" name="Imagem 1" descr="Impressio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essionis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da individualidade dos artistas, e das ideias e atitudes serem ímpares, apresentavam uma unidade na forma de pintar, pois traziam luminosidade nas cores e um naturalismo na arte. Em comum, tinham a disposição, que cada um possuía, de propor novas perspectivas estéticas para romper com as amarras acadêmicas.</w:t>
      </w:r>
    </w:p>
    <w:p w:rsidR="00B27149" w:rsidRPr="00B27149" w:rsidRDefault="00B27149" w:rsidP="00B27149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B27149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Características do Impressionismo</w:t>
      </w:r>
    </w:p>
    <w:p w:rsidR="00B27149" w:rsidRPr="00B27149" w:rsidRDefault="00B27149" w:rsidP="00B27149">
      <w:pPr>
        <w:numPr>
          <w:ilvl w:val="0"/>
          <w:numId w:val="1"/>
        </w:numPr>
        <w:shd w:val="clear" w:color="auto" w:fill="FFFFFF"/>
        <w:spacing w:after="75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Combinação óptica da cor e não mais a mistura técnica feita na paleta do pintor.</w:t>
      </w:r>
    </w:p>
    <w:p w:rsidR="00B27149" w:rsidRPr="00B27149" w:rsidRDefault="00B27149" w:rsidP="00B27149">
      <w:pPr>
        <w:numPr>
          <w:ilvl w:val="0"/>
          <w:numId w:val="1"/>
        </w:numPr>
        <w:shd w:val="clear" w:color="auto" w:fill="FFFFFF"/>
        <w:spacing w:after="75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ampla sobre a luz, a cor e o movimento.</w:t>
      </w:r>
    </w:p>
    <w:p w:rsidR="00B27149" w:rsidRPr="00B27149" w:rsidRDefault="00B27149" w:rsidP="00B27149">
      <w:pPr>
        <w:numPr>
          <w:ilvl w:val="0"/>
          <w:numId w:val="1"/>
        </w:numPr>
        <w:shd w:val="clear" w:color="auto" w:fill="FFFFFF"/>
        <w:spacing w:after="75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Figuras sem contornos perceptíveis. Seu uso foi suprimido por entender-se que a linha é uma abstração própria do ser humano para simbolizar figuras e que, na realidade, ela não existia.</w:t>
      </w:r>
    </w:p>
    <w:p w:rsidR="00B27149" w:rsidRPr="00B27149" w:rsidRDefault="00B27149" w:rsidP="00B27149">
      <w:pPr>
        <w:numPr>
          <w:ilvl w:val="0"/>
          <w:numId w:val="1"/>
        </w:numPr>
        <w:shd w:val="clear" w:color="auto" w:fill="FFFFFF"/>
        <w:spacing w:after="75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Agilidade e rapidez para captar a espontaneidade do momento.</w:t>
      </w:r>
    </w:p>
    <w:p w:rsidR="00B27149" w:rsidRPr="00B27149" w:rsidRDefault="00B27149" w:rsidP="00B27149">
      <w:pPr>
        <w:numPr>
          <w:ilvl w:val="0"/>
          <w:numId w:val="1"/>
        </w:numPr>
        <w:shd w:val="clear" w:color="auto" w:fill="FFFFFF"/>
        <w:spacing w:after="75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Diferentes efeitos de luz, cor e movimento.</w:t>
      </w:r>
    </w:p>
    <w:p w:rsidR="00B27149" w:rsidRPr="00B27149" w:rsidRDefault="00B27149" w:rsidP="00B27149">
      <w:pPr>
        <w:numPr>
          <w:ilvl w:val="0"/>
          <w:numId w:val="1"/>
        </w:numPr>
        <w:shd w:val="clear" w:color="auto" w:fill="FFFFFF"/>
        <w:spacing w:after="75" w:line="390" w:lineRule="atLeast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Novas teorias científicas a respeito da cor.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Ao longo dos tempos, diferentes pesquisadores, historiadores e críticos de arte explicaram e definiram de várias formas o estilo impressionista. Encontramos modificações sobre novas leituras acerca do valor atribuído a cada artista, por serem distintas as faces individuais de cada integrante.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O vigor do movimento foi tão veloz e transformador quanto os efeitos da luz que tentaram captar. Mesmo assim, o Impressionismo obteve sucessos duradouros e essenciais na vanguarda da arte.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A fotografia e as gravuras japonesas tiveram fundamental importância no Impressionismo: da fotografia, os impressionistas desenvolveram o gosto pelas cenas casuais e ângulos incertos; das gravuras japonesas, perceberam que a pintura poderia representar a beleza do momento em sua totalidade.</w:t>
      </w:r>
    </w:p>
    <w:p w:rsidR="00B27149" w:rsidRPr="00B27149" w:rsidRDefault="00B27149" w:rsidP="00B27149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B27149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Principais artistas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Os principais pintores impressionistas foram Pierre-Auguste Renoir, Claude Monet, Edgar Degas, Frédéric Bazille, Al- fred Sisley, Camille Pissarro, Berthe Morisot, Armand Guillaumin, a norte-americana Mary Cassat, o russo Constantin Korovin, entre outros. Édouard Manet nunca expôs ao lado deles, porém tem uma aproximação mais pela independência do que pelo estilo.</w:t>
      </w:r>
    </w:p>
    <w:p w:rsidR="00B27149" w:rsidRPr="00B27149" w:rsidRDefault="00B27149" w:rsidP="00B27149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271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Claude Monet (1840-1926)</w:t>
      </w:r>
    </w:p>
    <w:p w:rsidR="00B27149" w:rsidRPr="00B27149" w:rsidRDefault="00B27149" w:rsidP="00B27149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Monet foi sempre fiel ao lema de que luz é cor. Aplicava sobre a tela pequenas porções de pigmentos que expressavam suas observações imediatas, aplicava o efeito </w:t>
      </w:r>
      <w:r w:rsidRPr="00B27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mistura óptica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consistia em colocar pontos vibrantes de diferentes cores uma ao lado da outra, que se misturavam a distância.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Pintou até sua morte, aos 86 anos, suas visões coloridas. Cézanne disse a frase a respeito do colega: “Monet não é nada mais que um olho. Mas… que </w:t>
      </w:r>
      <w:proofErr w:type="gramStart"/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olho!”</w:t>
      </w:r>
      <w:proofErr w:type="gramEnd"/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anos de 1890, dedicou-se a pintar prioritariamente as séries. Pintava o mesmo tema sob várias condições de luz e estações do ano diferentes, para demonstrar a modificação das cores conforme a mudança solar e a variação climática.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Suas várias séries de papoulas, montes de feno, a Catedral de Rouen e as ninfeias (lírios aquáticos) demonstram como a luz, em condições diversas do tempo, consegue definir cor e forma.</w:t>
      </w:r>
    </w:p>
    <w:p w:rsidR="00B27149" w:rsidRPr="00B27149" w:rsidRDefault="00B27149" w:rsidP="00B27149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271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Pierre-Auguste Renoir (1841-1919)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Renoir tinha o pensamento de que “a pintura deve ser uma coisa amigável, alegre e bonita – sim, bonita! Já há coisas problemáticas o suficiente na vida sem se inventarem </w:t>
      </w:r>
      <w:proofErr w:type="gramStart"/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outras.”</w:t>
      </w:r>
      <w:proofErr w:type="gramEnd"/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 foi um motivo de crítica por parte de Gleyre, que o 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recriminava por pintar como se fosse apenas para se divertir, o que Renoir confirmou: “Você pode estar seguro de que eu não pintaria se não me divertisse.”.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No final da década de 1860, Monet e Renoir trabalharam juntos. Eles pintavam cenas de populares balneários ribeirinhos e os rebuliços de Paris.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Renoir fixava sua atenção nas pessoas, pintando, por vezes, amigos e namoradas. Pintava generalidades, o prazer que as pessoas estavam desfrutando naquele momento.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Um de seus principais temas foi o nu feminino. Gostava de pintar mulheres rosadas, sensuais, grandes e nuas, e dizia: “Considero meu nu terminado quando sinto vontade de beijar seu traseiro.”. Segundo o crítico Théodore Duret, Renoir era o pintor da mulher: “Sua obra revela um tipo feminino originalíssimo. É o de uma parisiense burguesa ou operária, esbelta, risonha, vestida com graça e um pouco ingênua.</w:t>
      </w:r>
    </w:p>
    <w:p w:rsidR="00B27149" w:rsidRPr="00B27149" w:rsidRDefault="00B27149" w:rsidP="00B2714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2714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t-BR"/>
        </w:rPr>
        <w:t>Edgar Degas (1834-1917)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Popularmente conhecido como pintor das bailarinas, foi considerado um dos precursores do Impressionismo.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Não gostava de pintar fora dos estúdios, mas compartilhava do interesse pelas cenas que não parecessem planejadas, que fossem espontâneas, que captassem o instantâneo do momento. Retratou pistas de corridas de cavalos, cenas da vida cotidiana parisiense e principalmente bailarinas.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Seu trabalho recebeu influência da fotografia, principalmente no enquadramento nada convencional.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Nos anos 1870, descobre uma doença ocular que o levou à perda gradativa da visão nos anos posteriores. Optou então por trabalhar com escultura, conservando assim o movimento que havia em suas pinturas.</w:t>
      </w:r>
    </w:p>
    <w:p w:rsidR="00B27149" w:rsidRPr="00B27149" w:rsidRDefault="00B27149" w:rsidP="00B27149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B27149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O Impressionismo no Brasil</w:t>
      </w:r>
    </w:p>
    <w:p w:rsidR="00B27149" w:rsidRPr="00B27149" w:rsidRDefault="00B27149" w:rsidP="00B27149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Brasil, a modernidade na pintura iniciou-se com os trabalhos de Eliseu Visconti (1866-1944), Belmiro de Almeida (1858-1935), Almeida Júnior (1850-1899) e Antônio Parreiras (1860-1937), que buscaram registrar em seus trabalhos os efeitos da luz solar sobre pessoas e objetos retratados.</w:t>
      </w:r>
    </w:p>
    <w:p w:rsidR="00B27149" w:rsidRPr="00B27149" w:rsidRDefault="00B27149" w:rsidP="00B27149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Considerado o maior representante do Impressionismo no Brasil, Visconti foi pintor, desenhista, artista gráfico e professor. O grande destaque de sua obra é a decoração do Theatro Municipal do Rio de Janeiro, no qual executou o pano de boca, o </w:t>
      </w:r>
      <w:r w:rsidRPr="00B271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plafond 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(teto sobre a plateia) e o friso sobre o palco (proscênio). Entre 1913 e 1916, pintou os painéis do </w:t>
      </w:r>
      <w:r w:rsidRPr="00B271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foyer </w:t>
      </w:r>
      <w:r w:rsidRPr="00B27149">
        <w:rPr>
          <w:rFonts w:ascii="Times New Roman" w:eastAsia="Times New Roman" w:hAnsi="Times New Roman" w:cs="Times New Roman"/>
          <w:sz w:val="24"/>
          <w:szCs w:val="24"/>
          <w:lang w:eastAsia="pt-BR"/>
        </w:rPr>
        <w:t>do teatro, considerados obras-primas da pintura decorativa no Brasil.</w:t>
      </w:r>
    </w:p>
    <w:bookmarkEnd w:id="0"/>
    <w:p w:rsidR="007F2B34" w:rsidRPr="00B27149" w:rsidRDefault="00B27149" w:rsidP="00B27149">
      <w:pPr>
        <w:jc w:val="both"/>
        <w:rPr>
          <w:rFonts w:ascii="Times New Roman" w:hAnsi="Times New Roman" w:cs="Times New Roman"/>
        </w:rPr>
      </w:pPr>
    </w:p>
    <w:sectPr w:rsidR="007F2B34" w:rsidRPr="00B27149" w:rsidSect="00B27149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12"/>
    <w:multiLevelType w:val="multilevel"/>
    <w:tmpl w:val="177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49"/>
    <w:rsid w:val="00AE675A"/>
    <w:rsid w:val="00B27149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BD2B-613F-4DFC-A7EE-7F3BEF66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7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27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2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1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271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271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7149"/>
    <w:rPr>
      <w:b/>
      <w:bCs/>
    </w:rPr>
  </w:style>
  <w:style w:type="character" w:styleId="nfase">
    <w:name w:val="Emphasis"/>
    <w:basedOn w:val="Fontepargpadro"/>
    <w:uiPriority w:val="20"/>
    <w:qFormat/>
    <w:rsid w:val="00B27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2018-05-10T16:41:00Z</dcterms:created>
  <dcterms:modified xsi:type="dcterms:W3CDTF">2018-05-10T16:42:00Z</dcterms:modified>
</cp:coreProperties>
</file>