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29" w:rsidRPr="00FF3C29" w:rsidRDefault="00FF3C29" w:rsidP="00FF3C29">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r w:rsidRPr="00FF3C29">
        <w:rPr>
          <w:rFonts w:ascii="Times New Roman" w:eastAsia="Times New Roman" w:hAnsi="Times New Roman" w:cs="Times New Roman"/>
          <w:b/>
          <w:bCs/>
          <w:kern w:val="36"/>
          <w:sz w:val="54"/>
          <w:szCs w:val="54"/>
          <w:bdr w:val="none" w:sz="0" w:space="0" w:color="auto" w:frame="1"/>
          <w:lang w:eastAsia="pt-BR"/>
        </w:rPr>
        <w:t>Hierarquia Urbana e Redes Urbanas</w:t>
      </w:r>
    </w:p>
    <w:p w:rsidR="00FF3C29" w:rsidRPr="00FF3C29" w:rsidRDefault="00FF3C29" w:rsidP="00FF3C29">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F3C29">
        <w:rPr>
          <w:rFonts w:ascii="Times New Roman" w:eastAsia="Times New Roman" w:hAnsi="Times New Roman" w:cs="Times New Roman"/>
          <w:b/>
          <w:bCs/>
          <w:sz w:val="39"/>
          <w:szCs w:val="39"/>
          <w:lang w:eastAsia="pt-BR"/>
        </w:rPr>
        <w:t>Classificação hierárquica das cidades</w:t>
      </w:r>
    </w:p>
    <w:p w:rsidR="00FF3C29" w:rsidRPr="00FF3C29" w:rsidRDefault="00FF3C29" w:rsidP="00FF3C29">
      <w:pPr>
        <w:shd w:val="clear" w:color="auto" w:fill="FFFFFF"/>
        <w:spacing w:after="300" w:line="390" w:lineRule="atLeast"/>
        <w:jc w:val="both"/>
        <w:rPr>
          <w:rFonts w:ascii="Times New Roman" w:eastAsia="Times New Roman" w:hAnsi="Times New Roman" w:cs="Times New Roman"/>
          <w:sz w:val="24"/>
          <w:szCs w:val="24"/>
          <w:lang w:eastAsia="pt-BR"/>
        </w:rPr>
      </w:pPr>
      <w:r w:rsidRPr="00FF3C29">
        <w:rPr>
          <w:rFonts w:ascii="Times New Roman" w:eastAsia="Times New Roman" w:hAnsi="Times New Roman" w:cs="Times New Roman"/>
          <w:sz w:val="24"/>
          <w:szCs w:val="24"/>
          <w:lang w:eastAsia="pt-BR"/>
        </w:rPr>
        <w:t>A posição de uma cidade na hierarquia urbana é determinada essencialmente por quatro fatores: sítio, situação, função e capacidade de polarização do espaço regional.</w:t>
      </w:r>
    </w:p>
    <w:p w:rsidR="00FF3C29" w:rsidRPr="00FF3C29" w:rsidRDefault="00FF3C29" w:rsidP="00FF3C29">
      <w:pPr>
        <w:shd w:val="clear" w:color="auto" w:fill="FFFFFF"/>
        <w:spacing w:after="0" w:line="390" w:lineRule="atLeast"/>
        <w:jc w:val="both"/>
        <w:rPr>
          <w:rFonts w:ascii="Times New Roman" w:eastAsia="Times New Roman" w:hAnsi="Times New Roman" w:cs="Times New Roman"/>
          <w:sz w:val="24"/>
          <w:szCs w:val="24"/>
          <w:lang w:eastAsia="pt-BR"/>
        </w:rPr>
      </w:pPr>
      <w:r w:rsidRPr="00FF3C29">
        <w:rPr>
          <w:rFonts w:ascii="Times New Roman" w:eastAsia="Times New Roman" w:hAnsi="Times New Roman" w:cs="Times New Roman"/>
          <w:sz w:val="24"/>
          <w:szCs w:val="24"/>
          <w:lang w:eastAsia="pt-BR"/>
        </w:rPr>
        <w:t>Toda aglomeração urbana tem assentamento natural no perfil topográfico em que se estabeleceu historicamente, o que é denominado </w:t>
      </w:r>
      <w:r w:rsidRPr="00FF3C29">
        <w:rPr>
          <w:rFonts w:ascii="Times New Roman" w:eastAsia="Times New Roman" w:hAnsi="Times New Roman" w:cs="Times New Roman"/>
          <w:b/>
          <w:bCs/>
          <w:sz w:val="24"/>
          <w:szCs w:val="24"/>
          <w:bdr w:val="none" w:sz="0" w:space="0" w:color="auto" w:frame="1"/>
          <w:lang w:eastAsia="pt-BR"/>
        </w:rPr>
        <w:t>sítio</w:t>
      </w:r>
      <w:r w:rsidRPr="00FF3C29">
        <w:rPr>
          <w:rFonts w:ascii="Times New Roman" w:eastAsia="Times New Roman" w:hAnsi="Times New Roman" w:cs="Times New Roman"/>
          <w:sz w:val="24"/>
          <w:szCs w:val="24"/>
          <w:lang w:eastAsia="pt-BR"/>
        </w:rPr>
        <w:t>.</w:t>
      </w:r>
    </w:p>
    <w:p w:rsidR="00FF3C29" w:rsidRPr="00FF3C29" w:rsidRDefault="00FF3C29" w:rsidP="00FF3C29">
      <w:pPr>
        <w:shd w:val="clear" w:color="auto" w:fill="FFFFFF"/>
        <w:spacing w:after="0" w:line="390" w:lineRule="atLeast"/>
        <w:jc w:val="both"/>
        <w:rPr>
          <w:rFonts w:ascii="Times New Roman" w:eastAsia="Times New Roman" w:hAnsi="Times New Roman" w:cs="Times New Roman"/>
          <w:sz w:val="24"/>
          <w:szCs w:val="24"/>
          <w:lang w:eastAsia="pt-BR"/>
        </w:rPr>
      </w:pPr>
      <w:r w:rsidRPr="00FF3C29">
        <w:rPr>
          <w:rFonts w:ascii="Times New Roman" w:eastAsia="Times New Roman" w:hAnsi="Times New Roman" w:cs="Times New Roman"/>
          <w:sz w:val="24"/>
          <w:szCs w:val="24"/>
          <w:lang w:eastAsia="pt-BR"/>
        </w:rPr>
        <w:t>No que se refere à posição dessa aglomeração urbana em relação às vias de comunicação e transporte que a ligam com seu entorno, temos o conceito de </w:t>
      </w:r>
      <w:r w:rsidRPr="00FF3C29">
        <w:rPr>
          <w:rFonts w:ascii="Times New Roman" w:eastAsia="Times New Roman" w:hAnsi="Times New Roman" w:cs="Times New Roman"/>
          <w:b/>
          <w:bCs/>
          <w:sz w:val="24"/>
          <w:szCs w:val="24"/>
          <w:bdr w:val="none" w:sz="0" w:space="0" w:color="auto" w:frame="1"/>
          <w:lang w:eastAsia="pt-BR"/>
        </w:rPr>
        <w:t>situação</w:t>
      </w:r>
      <w:r w:rsidRPr="00FF3C29">
        <w:rPr>
          <w:rFonts w:ascii="Times New Roman" w:eastAsia="Times New Roman" w:hAnsi="Times New Roman" w:cs="Times New Roman"/>
          <w:sz w:val="24"/>
          <w:szCs w:val="24"/>
          <w:lang w:eastAsia="pt-BR"/>
        </w:rPr>
        <w:t>.</w:t>
      </w:r>
    </w:p>
    <w:p w:rsidR="00FF3C29" w:rsidRPr="00FF3C29" w:rsidRDefault="00FF3C29" w:rsidP="00FF3C29">
      <w:pPr>
        <w:shd w:val="clear" w:color="auto" w:fill="FFFFFF"/>
        <w:spacing w:after="0" w:line="390" w:lineRule="atLeast"/>
        <w:jc w:val="both"/>
        <w:rPr>
          <w:rFonts w:ascii="Times New Roman" w:eastAsia="Times New Roman" w:hAnsi="Times New Roman" w:cs="Times New Roman"/>
          <w:sz w:val="24"/>
          <w:szCs w:val="24"/>
          <w:lang w:eastAsia="pt-BR"/>
        </w:rPr>
      </w:pPr>
      <w:r w:rsidRPr="00FF3C29">
        <w:rPr>
          <w:rFonts w:ascii="Times New Roman" w:eastAsia="Times New Roman" w:hAnsi="Times New Roman" w:cs="Times New Roman"/>
          <w:sz w:val="24"/>
          <w:szCs w:val="24"/>
          <w:lang w:eastAsia="pt-BR"/>
        </w:rPr>
        <w:t>Cada cidade tem uma </w:t>
      </w:r>
      <w:r w:rsidRPr="00FF3C29">
        <w:rPr>
          <w:rFonts w:ascii="Times New Roman" w:eastAsia="Times New Roman" w:hAnsi="Times New Roman" w:cs="Times New Roman"/>
          <w:b/>
          <w:bCs/>
          <w:sz w:val="24"/>
          <w:szCs w:val="24"/>
          <w:bdr w:val="none" w:sz="0" w:space="0" w:color="auto" w:frame="1"/>
          <w:lang w:eastAsia="pt-BR"/>
        </w:rPr>
        <w:t>função</w:t>
      </w:r>
      <w:r w:rsidRPr="00FF3C29">
        <w:rPr>
          <w:rFonts w:ascii="Times New Roman" w:eastAsia="Times New Roman" w:hAnsi="Times New Roman" w:cs="Times New Roman"/>
          <w:sz w:val="24"/>
          <w:szCs w:val="24"/>
          <w:lang w:eastAsia="pt-BR"/>
        </w:rPr>
        <w:t>, determinada pela atividade principal por ela exercida. Finalmente, sua </w:t>
      </w:r>
      <w:r w:rsidRPr="00FF3C29">
        <w:rPr>
          <w:rFonts w:ascii="Times New Roman" w:eastAsia="Times New Roman" w:hAnsi="Times New Roman" w:cs="Times New Roman"/>
          <w:b/>
          <w:bCs/>
          <w:sz w:val="24"/>
          <w:szCs w:val="24"/>
          <w:bdr w:val="none" w:sz="0" w:space="0" w:color="auto" w:frame="1"/>
          <w:lang w:eastAsia="pt-BR"/>
        </w:rPr>
        <w:t>capacidade de polarização do espaço regional </w:t>
      </w:r>
      <w:r w:rsidRPr="00FF3C29">
        <w:rPr>
          <w:rFonts w:ascii="Times New Roman" w:eastAsia="Times New Roman" w:hAnsi="Times New Roman" w:cs="Times New Roman"/>
          <w:sz w:val="24"/>
          <w:szCs w:val="24"/>
          <w:lang w:eastAsia="pt-BR"/>
        </w:rPr>
        <w:t>depende predominantemente da variedade, quantidade e especialização de bens e serviços que a cidade tem condições de oferecer.</w:t>
      </w:r>
    </w:p>
    <w:p w:rsidR="00FF3C29" w:rsidRPr="00FF3C29" w:rsidRDefault="00FF3C29" w:rsidP="00FF3C29">
      <w:pPr>
        <w:pBdr>
          <w:top w:val="single" w:sz="2" w:space="0" w:color="777777"/>
          <w:left w:val="single" w:sz="24" w:space="14" w:color="777777"/>
          <w:bottom w:val="single" w:sz="2" w:space="0" w:color="777777"/>
          <w:right w:val="single" w:sz="2" w:space="14" w:color="777777"/>
        </w:pBdr>
        <w:shd w:val="clear" w:color="auto" w:fill="FFFFFF"/>
        <w:spacing w:after="300" w:line="420" w:lineRule="atLeast"/>
        <w:jc w:val="both"/>
        <w:rPr>
          <w:rFonts w:ascii="Times New Roman" w:eastAsia="Times New Roman" w:hAnsi="Times New Roman" w:cs="Times New Roman"/>
          <w:i/>
          <w:iCs/>
          <w:sz w:val="27"/>
          <w:szCs w:val="27"/>
          <w:lang w:eastAsia="pt-BR"/>
        </w:rPr>
      </w:pPr>
      <w:r w:rsidRPr="00FF3C29">
        <w:rPr>
          <w:rFonts w:ascii="Times New Roman" w:eastAsia="Times New Roman" w:hAnsi="Times New Roman" w:cs="Times New Roman"/>
          <w:i/>
          <w:iCs/>
          <w:sz w:val="27"/>
          <w:szCs w:val="27"/>
          <w:lang w:eastAsia="pt-BR"/>
        </w:rPr>
        <w:t>O esquema clássico de hierarquia urbana teve origem no final do século XIX e estendeu- se até meados da década de 1970. Porém, essa concepção tradicional de hierarquia urbana não explica as relações travadas entre as cidades no interior da rede urbana. Dessa forma, uma nova hierarquia urbana foi elaborada, aproximando-se da realidade de uma rede urbana.</w:t>
      </w:r>
    </w:p>
    <w:p w:rsidR="00FF3C29" w:rsidRPr="00FF3C29" w:rsidRDefault="00FF3C29" w:rsidP="00FF3C29">
      <w:pPr>
        <w:shd w:val="clear" w:color="auto" w:fill="FFFFFF"/>
        <w:spacing w:after="0" w:line="390" w:lineRule="atLeast"/>
        <w:jc w:val="both"/>
        <w:rPr>
          <w:rFonts w:ascii="Times New Roman" w:eastAsia="Times New Roman" w:hAnsi="Times New Roman" w:cs="Times New Roman"/>
          <w:sz w:val="24"/>
          <w:szCs w:val="24"/>
          <w:lang w:eastAsia="pt-BR"/>
        </w:rPr>
      </w:pPr>
      <w:bookmarkStart w:id="0" w:name="_GoBack"/>
      <w:r w:rsidRPr="00FF3C29">
        <w:rPr>
          <w:rFonts w:ascii="Times New Roman" w:eastAsia="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4095750" cy="2628900"/>
            <wp:effectExtent l="0" t="0" r="0" b="0"/>
            <wp:wrapTopAndBottom/>
            <wp:docPr id="1" name="Imagem 1" descr="Hierarquia urb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quia urba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0" cy="2628900"/>
                    </a:xfrm>
                    <a:prstGeom prst="rect">
                      <a:avLst/>
                    </a:prstGeom>
                    <a:noFill/>
                    <a:ln>
                      <a:noFill/>
                    </a:ln>
                  </pic:spPr>
                </pic:pic>
              </a:graphicData>
            </a:graphic>
          </wp:anchor>
        </w:drawing>
      </w:r>
      <w:bookmarkEnd w:id="0"/>
      <w:r w:rsidRPr="00FF3C29">
        <w:rPr>
          <w:rFonts w:ascii="Times New Roman" w:eastAsia="Times New Roman" w:hAnsi="Times New Roman" w:cs="Times New Roman"/>
          <w:sz w:val="24"/>
          <w:szCs w:val="24"/>
          <w:lang w:eastAsia="pt-BR"/>
        </w:rPr>
        <w:t>As figuras mostram as relações entre as cidades em uma rede urbana.</w:t>
      </w:r>
    </w:p>
    <w:p w:rsidR="00FF3C29" w:rsidRPr="00FF3C29" w:rsidRDefault="00FF3C29" w:rsidP="00FF3C29">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FF3C29">
        <w:rPr>
          <w:rFonts w:ascii="Times New Roman" w:eastAsia="Times New Roman" w:hAnsi="Times New Roman" w:cs="Times New Roman"/>
          <w:b/>
          <w:bCs/>
          <w:sz w:val="39"/>
          <w:szCs w:val="39"/>
          <w:lang w:eastAsia="pt-BR"/>
        </w:rPr>
        <w:t>As redes urbanas</w:t>
      </w:r>
    </w:p>
    <w:p w:rsidR="00FF3C29" w:rsidRPr="00FF3C29" w:rsidRDefault="00FF3C29" w:rsidP="00FF3C29">
      <w:pPr>
        <w:shd w:val="clear" w:color="auto" w:fill="FFFFFF"/>
        <w:spacing w:after="300" w:line="390" w:lineRule="atLeast"/>
        <w:jc w:val="both"/>
        <w:rPr>
          <w:rFonts w:ascii="Times New Roman" w:eastAsia="Times New Roman" w:hAnsi="Times New Roman" w:cs="Times New Roman"/>
          <w:sz w:val="24"/>
          <w:szCs w:val="24"/>
          <w:lang w:eastAsia="pt-BR"/>
        </w:rPr>
      </w:pPr>
      <w:r w:rsidRPr="00FF3C29">
        <w:rPr>
          <w:rFonts w:ascii="Times New Roman" w:eastAsia="Times New Roman" w:hAnsi="Times New Roman" w:cs="Times New Roman"/>
          <w:sz w:val="24"/>
          <w:szCs w:val="24"/>
          <w:lang w:eastAsia="pt-BR"/>
        </w:rPr>
        <w:t>As cidades, ao longo do tempo, estabelecem redes urbanas, isto é, redes com fluxos sociais, econômicos, políticos, culturais com maior ou menor intensidade, com tamanhos e funções diversas, gerando relações entre si e com o espaço rural em seu entorno.</w:t>
      </w:r>
    </w:p>
    <w:p w:rsidR="00FF3C29" w:rsidRPr="00FF3C29" w:rsidRDefault="00FF3C29" w:rsidP="00FF3C29">
      <w:pPr>
        <w:shd w:val="clear" w:color="auto" w:fill="FFFFFF"/>
        <w:spacing w:after="300" w:line="390" w:lineRule="atLeast"/>
        <w:jc w:val="both"/>
        <w:rPr>
          <w:rFonts w:ascii="Times New Roman" w:eastAsia="Times New Roman" w:hAnsi="Times New Roman" w:cs="Times New Roman"/>
          <w:sz w:val="24"/>
          <w:szCs w:val="24"/>
          <w:lang w:eastAsia="pt-BR"/>
        </w:rPr>
      </w:pPr>
      <w:r w:rsidRPr="00FF3C29">
        <w:rPr>
          <w:rFonts w:ascii="Times New Roman" w:eastAsia="Times New Roman" w:hAnsi="Times New Roman" w:cs="Times New Roman"/>
          <w:sz w:val="24"/>
          <w:szCs w:val="24"/>
          <w:lang w:eastAsia="pt-BR"/>
        </w:rPr>
        <w:lastRenderedPageBreak/>
        <w:t>Em cada tipo de formação de rede urbana, é detectável um grau hierárquico entre as cidades que a compõem.</w:t>
      </w:r>
    </w:p>
    <w:p w:rsidR="00FF3C29" w:rsidRPr="00FF3C29" w:rsidRDefault="00FF3C29" w:rsidP="00FF3C29">
      <w:pPr>
        <w:shd w:val="clear" w:color="auto" w:fill="FFFFFF"/>
        <w:spacing w:after="0" w:line="390" w:lineRule="atLeast"/>
        <w:jc w:val="both"/>
        <w:rPr>
          <w:rFonts w:ascii="Times New Roman" w:eastAsia="Times New Roman" w:hAnsi="Times New Roman" w:cs="Times New Roman"/>
          <w:sz w:val="24"/>
          <w:szCs w:val="24"/>
          <w:lang w:eastAsia="pt-BR"/>
        </w:rPr>
      </w:pPr>
      <w:r w:rsidRPr="00FF3C29">
        <w:rPr>
          <w:rFonts w:ascii="Times New Roman" w:eastAsia="Times New Roman" w:hAnsi="Times New Roman" w:cs="Times New Roman"/>
          <w:sz w:val="24"/>
          <w:szCs w:val="24"/>
          <w:lang w:eastAsia="pt-BR"/>
        </w:rPr>
        <w:t>Na escala inferior da hierarquia urbana, localizam-se os </w:t>
      </w:r>
      <w:r w:rsidRPr="00FF3C29">
        <w:rPr>
          <w:rFonts w:ascii="Times New Roman" w:eastAsia="Times New Roman" w:hAnsi="Times New Roman" w:cs="Times New Roman"/>
          <w:b/>
          <w:bCs/>
          <w:sz w:val="24"/>
          <w:szCs w:val="24"/>
          <w:bdr w:val="none" w:sz="0" w:space="0" w:color="auto" w:frame="1"/>
          <w:lang w:eastAsia="pt-BR"/>
        </w:rPr>
        <w:t>povoados</w:t>
      </w:r>
      <w:r w:rsidRPr="00FF3C29">
        <w:rPr>
          <w:rFonts w:ascii="Times New Roman" w:eastAsia="Times New Roman" w:hAnsi="Times New Roman" w:cs="Times New Roman"/>
          <w:sz w:val="24"/>
          <w:szCs w:val="24"/>
          <w:lang w:eastAsia="pt-BR"/>
        </w:rPr>
        <w:t> e as</w:t>
      </w:r>
      <w:r w:rsidRPr="00FF3C29">
        <w:rPr>
          <w:rFonts w:ascii="Times New Roman" w:eastAsia="Times New Roman" w:hAnsi="Times New Roman" w:cs="Times New Roman"/>
          <w:b/>
          <w:bCs/>
          <w:sz w:val="24"/>
          <w:szCs w:val="24"/>
          <w:bdr w:val="none" w:sz="0" w:space="0" w:color="auto" w:frame="1"/>
          <w:lang w:eastAsia="pt-BR"/>
        </w:rPr>
        <w:t> pequenas cidades</w:t>
      </w:r>
      <w:r w:rsidRPr="00FF3C29">
        <w:rPr>
          <w:rFonts w:ascii="Times New Roman" w:eastAsia="Times New Roman" w:hAnsi="Times New Roman" w:cs="Times New Roman"/>
          <w:sz w:val="24"/>
          <w:szCs w:val="24"/>
          <w:lang w:eastAsia="pt-BR"/>
        </w:rPr>
        <w:t> que apresentam como grau de influência apenas sua zona rural. Acima, estão localizadas as </w:t>
      </w:r>
      <w:r w:rsidRPr="00FF3C29">
        <w:rPr>
          <w:rFonts w:ascii="Times New Roman" w:eastAsia="Times New Roman" w:hAnsi="Times New Roman" w:cs="Times New Roman"/>
          <w:b/>
          <w:bCs/>
          <w:sz w:val="24"/>
          <w:szCs w:val="24"/>
          <w:bdr w:val="none" w:sz="0" w:space="0" w:color="auto" w:frame="1"/>
          <w:lang w:eastAsia="pt-BR"/>
        </w:rPr>
        <w:t>cidades médias</w:t>
      </w:r>
      <w:r w:rsidRPr="00FF3C29">
        <w:rPr>
          <w:rFonts w:ascii="Times New Roman" w:eastAsia="Times New Roman" w:hAnsi="Times New Roman" w:cs="Times New Roman"/>
          <w:sz w:val="24"/>
          <w:szCs w:val="24"/>
          <w:lang w:eastAsia="pt-BR"/>
        </w:rPr>
        <w:t>, que prestam serviços e produzem mercadorias aos habitantes dos núcleos urbanos menores à sua volta.</w:t>
      </w:r>
    </w:p>
    <w:p w:rsidR="00FF3C29" w:rsidRPr="00FF3C29" w:rsidRDefault="00FF3C29" w:rsidP="00FF3C29">
      <w:pPr>
        <w:shd w:val="clear" w:color="auto" w:fill="FFFFFF"/>
        <w:spacing w:after="0" w:line="390" w:lineRule="atLeast"/>
        <w:jc w:val="both"/>
        <w:rPr>
          <w:rFonts w:ascii="Times New Roman" w:eastAsia="Times New Roman" w:hAnsi="Times New Roman" w:cs="Times New Roman"/>
          <w:sz w:val="24"/>
          <w:szCs w:val="24"/>
          <w:lang w:eastAsia="pt-BR"/>
        </w:rPr>
      </w:pPr>
      <w:r w:rsidRPr="00FF3C29">
        <w:rPr>
          <w:rFonts w:ascii="Times New Roman" w:eastAsia="Times New Roman" w:hAnsi="Times New Roman" w:cs="Times New Roman"/>
          <w:sz w:val="24"/>
          <w:szCs w:val="24"/>
          <w:lang w:eastAsia="pt-BR"/>
        </w:rPr>
        <w:t>Em nível hierárquico superior, estão localizadas as </w:t>
      </w:r>
      <w:r w:rsidRPr="00FF3C29">
        <w:rPr>
          <w:rFonts w:ascii="Times New Roman" w:eastAsia="Times New Roman" w:hAnsi="Times New Roman" w:cs="Times New Roman"/>
          <w:b/>
          <w:bCs/>
          <w:sz w:val="24"/>
          <w:szCs w:val="24"/>
          <w:bdr w:val="none" w:sz="0" w:space="0" w:color="auto" w:frame="1"/>
          <w:lang w:eastAsia="pt-BR"/>
        </w:rPr>
        <w:t>metrópoles</w:t>
      </w:r>
      <w:r w:rsidRPr="00FF3C29">
        <w:rPr>
          <w:rFonts w:ascii="Times New Roman" w:eastAsia="Times New Roman" w:hAnsi="Times New Roman" w:cs="Times New Roman"/>
          <w:sz w:val="24"/>
          <w:szCs w:val="24"/>
          <w:lang w:eastAsia="pt-BR"/>
        </w:rPr>
        <w:t> – “cidades-mães” – que ofertam uma intensa gama de serviços às cidades médias e pequenas, funcionando como importantíssimo agente de organização do espaço regional, acentuando a complexidade das redes urbanas.</w:t>
      </w:r>
    </w:p>
    <w:p w:rsidR="00FF3C29" w:rsidRPr="00FF3C29" w:rsidRDefault="00FF3C29" w:rsidP="00FF3C29">
      <w:pPr>
        <w:shd w:val="clear" w:color="auto" w:fill="FFFFFF"/>
        <w:spacing w:after="300" w:line="390" w:lineRule="atLeast"/>
        <w:jc w:val="both"/>
        <w:rPr>
          <w:rFonts w:ascii="Times New Roman" w:eastAsia="Times New Roman" w:hAnsi="Times New Roman" w:cs="Times New Roman"/>
          <w:sz w:val="24"/>
          <w:szCs w:val="24"/>
          <w:lang w:eastAsia="pt-BR"/>
        </w:rPr>
      </w:pPr>
      <w:r w:rsidRPr="00FF3C29">
        <w:rPr>
          <w:rFonts w:ascii="Times New Roman" w:eastAsia="Times New Roman" w:hAnsi="Times New Roman" w:cs="Times New Roman"/>
          <w:sz w:val="24"/>
          <w:szCs w:val="24"/>
          <w:lang w:eastAsia="pt-BR"/>
        </w:rPr>
        <w:t>Uma metrópole tem sua importância estabelecida não somente em sua área ou população, mas, principalmente, na sua capacidade de polarização (influência) do espaço geográfico. Cabe lembrar que, em nível global, como veremos a seguir, o topo da hierarquia urbana é ocupado pelas metrópoles globais.</w:t>
      </w:r>
    </w:p>
    <w:p w:rsidR="007F2B34" w:rsidRPr="00FF3C29" w:rsidRDefault="00FF3C29" w:rsidP="00FF3C29">
      <w:pPr>
        <w:jc w:val="both"/>
        <w:rPr>
          <w:rFonts w:ascii="Times New Roman" w:hAnsi="Times New Roman" w:cs="Times New Roman"/>
        </w:rPr>
      </w:pPr>
    </w:p>
    <w:sectPr w:rsidR="007F2B34" w:rsidRPr="00FF3C29" w:rsidSect="00FF3C29">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29"/>
    <w:rsid w:val="00AE675A"/>
    <w:rsid w:val="00FE5F9B"/>
    <w:rsid w:val="00FF3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9BC8"/>
  <w15:chartTrackingRefBased/>
  <w15:docId w15:val="{6A904B77-09EA-4E27-B647-D55B7CAD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F3C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F3C2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3C2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F3C29"/>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FF3C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3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982445">
      <w:bodyDiv w:val="1"/>
      <w:marLeft w:val="0"/>
      <w:marRight w:val="0"/>
      <w:marTop w:val="0"/>
      <w:marBottom w:val="0"/>
      <w:divBdr>
        <w:top w:val="none" w:sz="0" w:space="0" w:color="auto"/>
        <w:left w:val="none" w:sz="0" w:space="0" w:color="auto"/>
        <w:bottom w:val="none" w:sz="0" w:space="0" w:color="auto"/>
        <w:right w:val="none" w:sz="0" w:space="0" w:color="auto"/>
      </w:divBdr>
      <w:divsChild>
        <w:div w:id="596257659">
          <w:marLeft w:val="0"/>
          <w:marRight w:val="0"/>
          <w:marTop w:val="0"/>
          <w:marBottom w:val="0"/>
          <w:divBdr>
            <w:top w:val="none" w:sz="0" w:space="0" w:color="auto"/>
            <w:left w:val="none" w:sz="0" w:space="0" w:color="auto"/>
            <w:bottom w:val="none" w:sz="0" w:space="0" w:color="auto"/>
            <w:right w:val="none" w:sz="0" w:space="0" w:color="auto"/>
          </w:divBdr>
          <w:divsChild>
            <w:div w:id="21311666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2082</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2018-05-29T16:47:00Z</dcterms:created>
  <dcterms:modified xsi:type="dcterms:W3CDTF">2018-05-29T16:47:00Z</dcterms:modified>
</cp:coreProperties>
</file>