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65" w:rsidRPr="00EA3965" w:rsidRDefault="00EA3965" w:rsidP="00EA3965">
      <w:pPr>
        <w:rPr>
          <w:rFonts w:ascii="Times New Roman" w:hAnsi="Times New Roman" w:cs="Times New Roman"/>
          <w:b/>
          <w:sz w:val="44"/>
        </w:rPr>
      </w:pPr>
      <w:r w:rsidRPr="00EA3965">
        <w:rPr>
          <w:rFonts w:ascii="Times New Roman" w:hAnsi="Times New Roman" w:cs="Times New Roman"/>
          <w:b/>
          <w:sz w:val="44"/>
        </w:rPr>
        <w:t>VITAMINA B1</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(Faz parte do complexo B)</w:t>
      </w:r>
      <w:bookmarkStart w:id="0" w:name="_GoBack"/>
      <w:bookmarkEnd w:id="0"/>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Sinonímia: tiamina, aneurismas</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2.1 FUNÇÃO</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 xml:space="preserve">Tem efeito </w:t>
      </w:r>
      <w:proofErr w:type="spellStart"/>
      <w:r w:rsidRPr="00EA3965">
        <w:rPr>
          <w:rFonts w:ascii="Times New Roman" w:hAnsi="Times New Roman" w:cs="Times New Roman"/>
          <w:sz w:val="24"/>
        </w:rPr>
        <w:t>antineurítico</w:t>
      </w:r>
      <w:proofErr w:type="spellEnd"/>
      <w:r w:rsidRPr="00EA3965">
        <w:rPr>
          <w:rFonts w:ascii="Times New Roman" w:hAnsi="Times New Roman" w:cs="Times New Roman"/>
          <w:sz w:val="24"/>
        </w:rPr>
        <w:t xml:space="preserve"> e sua ação é antiberibérica. É indispensável a saúde do sistema nervoso, dos músculos e do coração. E como fator de crescimento normal, da regularidade do metabolismo de carboidratos, gorduras e proteínas. (</w:t>
      </w:r>
      <w:proofErr w:type="gramStart"/>
      <w:r w:rsidRPr="00EA3965">
        <w:rPr>
          <w:rFonts w:ascii="Times New Roman" w:hAnsi="Times New Roman" w:cs="Times New Roman"/>
          <w:sz w:val="24"/>
        </w:rPr>
        <w:t>transforma</w:t>
      </w:r>
      <w:proofErr w:type="gramEnd"/>
      <w:r w:rsidRPr="00EA3965">
        <w:rPr>
          <w:rFonts w:ascii="Times New Roman" w:hAnsi="Times New Roman" w:cs="Times New Roman"/>
          <w:sz w:val="24"/>
        </w:rPr>
        <w:t xml:space="preserve"> carboidratos em energia), e da manutenção do apetite. Favorece a absorção de oxigênio pelo cérebro. Faz respiração tecidual. Melhora a atitude e o raciocínio. Útil na digestão.</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2.2 CLASSIFICAÇÃO</w:t>
      </w:r>
    </w:p>
    <w:p w:rsidR="00EA3965" w:rsidRPr="00EA3965" w:rsidRDefault="00EA3965" w:rsidP="00EA3965">
      <w:pPr>
        <w:rPr>
          <w:rFonts w:ascii="Times New Roman" w:hAnsi="Times New Roman" w:cs="Times New Roman"/>
          <w:sz w:val="24"/>
        </w:rPr>
      </w:pPr>
      <w:proofErr w:type="spellStart"/>
      <w:r w:rsidRPr="00EA3965">
        <w:rPr>
          <w:rFonts w:ascii="Times New Roman" w:hAnsi="Times New Roman" w:cs="Times New Roman"/>
          <w:sz w:val="24"/>
        </w:rPr>
        <w:t>Termolábil</w:t>
      </w:r>
      <w:proofErr w:type="spellEnd"/>
      <w:r w:rsidRPr="00EA3965">
        <w:rPr>
          <w:rFonts w:ascii="Times New Roman" w:hAnsi="Times New Roman" w:cs="Times New Roman"/>
          <w:sz w:val="24"/>
        </w:rPr>
        <w:t xml:space="preserve"> e hidrossolúvel.</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2.3 METABOLISMO</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 xml:space="preserve">A tiamina é absorvida principalmente na parte superior do duodeno e um aumento significativo da concentração </w:t>
      </w:r>
      <w:proofErr w:type="spellStart"/>
      <w:r w:rsidRPr="00EA3965">
        <w:rPr>
          <w:rFonts w:ascii="Times New Roman" w:hAnsi="Times New Roman" w:cs="Times New Roman"/>
          <w:sz w:val="24"/>
        </w:rPr>
        <w:t>tiamínica</w:t>
      </w:r>
      <w:proofErr w:type="spellEnd"/>
      <w:r w:rsidRPr="00EA3965">
        <w:rPr>
          <w:rFonts w:ascii="Times New Roman" w:hAnsi="Times New Roman" w:cs="Times New Roman"/>
          <w:sz w:val="24"/>
        </w:rPr>
        <w:t xml:space="preserve"> é observado na secção distal do intestino somente após ingestão de grandes doses. Depois de absorvida, a tiamina, através da mucosa intestinal, é transportada para o fígado, por meio da circulação portal e, dessa forma, parte da vitamina aí encontra retorna ao lúmen intestinal com a bile, em um ponto bem distante do local de absorção máxima. Na sua quase </w:t>
      </w:r>
      <w:proofErr w:type="gramStart"/>
      <w:r w:rsidRPr="00EA3965">
        <w:rPr>
          <w:rFonts w:ascii="Times New Roman" w:hAnsi="Times New Roman" w:cs="Times New Roman"/>
          <w:sz w:val="24"/>
        </w:rPr>
        <w:t>totalidade ,</w:t>
      </w:r>
      <w:proofErr w:type="gramEnd"/>
      <w:r w:rsidRPr="00EA3965">
        <w:rPr>
          <w:rFonts w:ascii="Times New Roman" w:hAnsi="Times New Roman" w:cs="Times New Roman"/>
          <w:sz w:val="24"/>
        </w:rPr>
        <w:t xml:space="preserve"> a tiamina é introduzida com os alimentos, em partes sob sua forma livre (especialmente os alimentos de origem animal), e mais </w:t>
      </w:r>
      <w:proofErr w:type="spellStart"/>
      <w:r w:rsidRPr="00EA3965">
        <w:rPr>
          <w:rFonts w:ascii="Times New Roman" w:hAnsi="Times New Roman" w:cs="Times New Roman"/>
          <w:sz w:val="24"/>
        </w:rPr>
        <w:t>freqüente</w:t>
      </w:r>
      <w:proofErr w:type="spellEnd"/>
      <w:r w:rsidRPr="00EA3965">
        <w:rPr>
          <w:rFonts w:ascii="Times New Roman" w:hAnsi="Times New Roman" w:cs="Times New Roman"/>
          <w:sz w:val="24"/>
        </w:rPr>
        <w:t xml:space="preserve">, sob forma de </w:t>
      </w:r>
      <w:proofErr w:type="spellStart"/>
      <w:r w:rsidRPr="00EA3965">
        <w:rPr>
          <w:rFonts w:ascii="Times New Roman" w:hAnsi="Times New Roman" w:cs="Times New Roman"/>
          <w:sz w:val="24"/>
        </w:rPr>
        <w:t>pirofosfato</w:t>
      </w:r>
      <w:proofErr w:type="spellEnd"/>
      <w:r w:rsidRPr="00EA3965">
        <w:rPr>
          <w:rFonts w:ascii="Times New Roman" w:hAnsi="Times New Roman" w:cs="Times New Roman"/>
          <w:sz w:val="24"/>
        </w:rPr>
        <w:t>.</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A tiamina absorvida pelo intestino delgado sofre fosforilação na mucosa intestinal, sendo absorvida sob essa forma. Quando da administração oral de doses elevadas, alguma tiamina pode ser secretada pela mucosa intestinal dentro do lúmen, aparecendo nas fezes sob forma de tiamina não absorvida.</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 xml:space="preserve">Já nos alcoólatras parece existir uma deficiência de absorção de tiamina que provavelmente em grande parte é responsável pela incidência de déficit </w:t>
      </w:r>
      <w:proofErr w:type="spellStart"/>
      <w:r w:rsidRPr="00EA3965">
        <w:rPr>
          <w:rFonts w:ascii="Times New Roman" w:hAnsi="Times New Roman" w:cs="Times New Roman"/>
          <w:sz w:val="24"/>
        </w:rPr>
        <w:t>tiamínico</w:t>
      </w:r>
      <w:proofErr w:type="spellEnd"/>
      <w:r w:rsidRPr="00EA3965">
        <w:rPr>
          <w:rFonts w:ascii="Times New Roman" w:hAnsi="Times New Roman" w:cs="Times New Roman"/>
          <w:sz w:val="24"/>
        </w:rPr>
        <w:t xml:space="preserve"> observado nesses indivíduos.</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 xml:space="preserve">A tiamina é encontrada nas células como </w:t>
      </w:r>
      <w:proofErr w:type="spellStart"/>
      <w:r w:rsidRPr="00EA3965">
        <w:rPr>
          <w:rFonts w:ascii="Times New Roman" w:hAnsi="Times New Roman" w:cs="Times New Roman"/>
          <w:sz w:val="24"/>
        </w:rPr>
        <w:t>monofosfato</w:t>
      </w:r>
      <w:proofErr w:type="spellEnd"/>
      <w:r w:rsidRPr="00EA3965">
        <w:rPr>
          <w:rFonts w:ascii="Times New Roman" w:hAnsi="Times New Roman" w:cs="Times New Roman"/>
          <w:sz w:val="24"/>
        </w:rPr>
        <w:t xml:space="preserve"> ou </w:t>
      </w:r>
      <w:proofErr w:type="spellStart"/>
      <w:r w:rsidRPr="00EA3965">
        <w:rPr>
          <w:rFonts w:ascii="Times New Roman" w:hAnsi="Times New Roman" w:cs="Times New Roman"/>
          <w:sz w:val="24"/>
        </w:rPr>
        <w:t>pirofosfato</w:t>
      </w:r>
      <w:proofErr w:type="spellEnd"/>
      <w:r w:rsidRPr="00EA3965">
        <w:rPr>
          <w:rFonts w:ascii="Times New Roman" w:hAnsi="Times New Roman" w:cs="Times New Roman"/>
          <w:sz w:val="24"/>
        </w:rPr>
        <w:t xml:space="preserve"> e distribuída em todos os tecidos e as mais altas concentrações encontram-se no fígado, cérebro, rim e coração.</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2.4 DEFICIÊNCIA</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 xml:space="preserve">Produz </w:t>
      </w:r>
      <w:proofErr w:type="spellStart"/>
      <w:r w:rsidRPr="00EA3965">
        <w:rPr>
          <w:rFonts w:ascii="Times New Roman" w:hAnsi="Times New Roman" w:cs="Times New Roman"/>
          <w:sz w:val="24"/>
        </w:rPr>
        <w:t>béri-béri</w:t>
      </w:r>
      <w:proofErr w:type="spellEnd"/>
      <w:r w:rsidRPr="00EA3965">
        <w:rPr>
          <w:rFonts w:ascii="Times New Roman" w:hAnsi="Times New Roman" w:cs="Times New Roman"/>
          <w:sz w:val="24"/>
        </w:rPr>
        <w:t xml:space="preserve">, (insuficiência cardíaca e manifestações nervosas). Em geral o </w:t>
      </w:r>
      <w:proofErr w:type="spellStart"/>
      <w:r w:rsidRPr="00EA3965">
        <w:rPr>
          <w:rFonts w:ascii="Times New Roman" w:hAnsi="Times New Roman" w:cs="Times New Roman"/>
          <w:sz w:val="24"/>
        </w:rPr>
        <w:t>béri-béri</w:t>
      </w:r>
      <w:proofErr w:type="spellEnd"/>
      <w:r w:rsidRPr="00EA3965">
        <w:rPr>
          <w:rFonts w:ascii="Times New Roman" w:hAnsi="Times New Roman" w:cs="Times New Roman"/>
          <w:sz w:val="24"/>
        </w:rPr>
        <w:t xml:space="preserve"> ocorre em indivíduos com dieta rica em </w:t>
      </w:r>
      <w:proofErr w:type="spellStart"/>
      <w:r w:rsidRPr="00EA3965">
        <w:rPr>
          <w:rFonts w:ascii="Times New Roman" w:hAnsi="Times New Roman" w:cs="Times New Roman"/>
          <w:sz w:val="24"/>
        </w:rPr>
        <w:t>glicídeos</w:t>
      </w:r>
      <w:proofErr w:type="spellEnd"/>
      <w:r w:rsidRPr="00EA3965">
        <w:rPr>
          <w:rFonts w:ascii="Times New Roman" w:hAnsi="Times New Roman" w:cs="Times New Roman"/>
          <w:sz w:val="24"/>
        </w:rPr>
        <w:t xml:space="preserve"> e baixa em tiamina. Também causa Síndrome de </w:t>
      </w:r>
      <w:proofErr w:type="spellStart"/>
      <w:r w:rsidRPr="00EA3965">
        <w:rPr>
          <w:rFonts w:ascii="Times New Roman" w:hAnsi="Times New Roman" w:cs="Times New Roman"/>
          <w:sz w:val="24"/>
        </w:rPr>
        <w:t>Wernicke</w:t>
      </w:r>
      <w:proofErr w:type="spellEnd"/>
      <w:r w:rsidRPr="00EA3965">
        <w:rPr>
          <w:rFonts w:ascii="Times New Roman" w:hAnsi="Times New Roman" w:cs="Times New Roman"/>
          <w:sz w:val="24"/>
        </w:rPr>
        <w:t xml:space="preserve"> – </w:t>
      </w:r>
      <w:proofErr w:type="spellStart"/>
      <w:r w:rsidRPr="00EA3965">
        <w:rPr>
          <w:rFonts w:ascii="Times New Roman" w:hAnsi="Times New Roman" w:cs="Times New Roman"/>
          <w:sz w:val="24"/>
        </w:rPr>
        <w:t>Korsakoff</w:t>
      </w:r>
      <w:proofErr w:type="spellEnd"/>
      <w:r w:rsidRPr="00EA3965">
        <w:rPr>
          <w:rFonts w:ascii="Times New Roman" w:hAnsi="Times New Roman" w:cs="Times New Roman"/>
          <w:sz w:val="24"/>
        </w:rPr>
        <w:t>, perda de peso, nervosismo, fraqueza muscular; distúrbios cardiovasculares e gastrointestinais, confusão mental, depressão, letargia, instabilidade emocional, irritabilidade.</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2.5 EXCESSO</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As vitaminas hidrossolúveis não são tóxicas e as quantidades armazenadas no corpo são normalmente pequenas. Quando ingeridas em excesso em relação a necessidade corporal, elas são facilmente excretadas na urina e, assim devem ser continuamente supridas na dieta.</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2.6 FONTES</w:t>
      </w:r>
    </w:p>
    <w:p w:rsidR="00EA3965" w:rsidRPr="00EA3965" w:rsidRDefault="00EA3965" w:rsidP="00EA3965">
      <w:pPr>
        <w:rPr>
          <w:rFonts w:ascii="Times New Roman" w:hAnsi="Times New Roman" w:cs="Times New Roman"/>
          <w:sz w:val="24"/>
        </w:rPr>
      </w:pPr>
      <w:r w:rsidRPr="00EA3965">
        <w:rPr>
          <w:rFonts w:ascii="Times New Roman" w:hAnsi="Times New Roman" w:cs="Times New Roman"/>
          <w:sz w:val="24"/>
        </w:rPr>
        <w:t>Carne de porco, cereais integrais e legumes são fontes mais ricas de tiamina. Nozes, lentilha, soja, gema de ovo, fígado, coração, presunto, levedo de cerveja. As camadas externas dos grãos são particularmente ricas em tiamina. Assim, a farinha de trigo integral é uma boa fonte da vitamina, enquanto o pão branco, preparando a partir do grão moído é pobre em tiamina. Leite, verduras, rabanete, batata-doce, espinafre, maçã, damasco, ameixa, banana. Cozimento álcool, cafeína e antiácidos destroem a vitamina B1.</w:t>
      </w:r>
    </w:p>
    <w:p w:rsidR="007F2B34" w:rsidRPr="00EA3965" w:rsidRDefault="00EA3965" w:rsidP="00EA3965">
      <w:pPr>
        <w:rPr>
          <w:rFonts w:ascii="Times New Roman" w:hAnsi="Times New Roman" w:cs="Times New Roman"/>
          <w:sz w:val="24"/>
        </w:rPr>
      </w:pPr>
    </w:p>
    <w:sectPr w:rsidR="007F2B34" w:rsidRPr="00EA3965" w:rsidSect="00EA3965">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65"/>
    <w:rsid w:val="00AE675A"/>
    <w:rsid w:val="00EA3965"/>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60AB3-930C-4463-8F34-99875B30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A3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396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A3965"/>
    <w:rPr>
      <w:color w:val="0000FF"/>
      <w:u w:val="single"/>
    </w:rPr>
  </w:style>
  <w:style w:type="character" w:customStyle="1" w:styleId="td-post-date">
    <w:name w:val="td-post-date"/>
    <w:basedOn w:val="Fontepargpadro"/>
    <w:rsid w:val="00EA3965"/>
  </w:style>
  <w:style w:type="character" w:customStyle="1" w:styleId="td-nr-views-1339">
    <w:name w:val="td-nr-views-1339"/>
    <w:basedOn w:val="Fontepargpadro"/>
    <w:rsid w:val="00EA3965"/>
  </w:style>
  <w:style w:type="paragraph" w:styleId="NormalWeb">
    <w:name w:val="Normal (Web)"/>
    <w:basedOn w:val="Normal"/>
    <w:uiPriority w:val="99"/>
    <w:semiHidden/>
    <w:unhideWhenUsed/>
    <w:rsid w:val="00EA396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19350">
      <w:bodyDiv w:val="1"/>
      <w:marLeft w:val="0"/>
      <w:marRight w:val="0"/>
      <w:marTop w:val="0"/>
      <w:marBottom w:val="0"/>
      <w:divBdr>
        <w:top w:val="none" w:sz="0" w:space="0" w:color="auto"/>
        <w:left w:val="none" w:sz="0" w:space="0" w:color="auto"/>
        <w:bottom w:val="none" w:sz="0" w:space="0" w:color="auto"/>
        <w:right w:val="none" w:sz="0" w:space="0" w:color="auto"/>
      </w:divBdr>
      <w:divsChild>
        <w:div w:id="2108235842">
          <w:marLeft w:val="-360"/>
          <w:marRight w:val="-360"/>
          <w:marTop w:val="0"/>
          <w:marBottom w:val="0"/>
          <w:divBdr>
            <w:top w:val="none" w:sz="0" w:space="0" w:color="auto"/>
            <w:left w:val="none" w:sz="0" w:space="0" w:color="auto"/>
            <w:bottom w:val="none" w:sz="0" w:space="0" w:color="auto"/>
            <w:right w:val="none" w:sz="0" w:space="0" w:color="auto"/>
          </w:divBdr>
          <w:divsChild>
            <w:div w:id="413867777">
              <w:marLeft w:val="0"/>
              <w:marRight w:val="0"/>
              <w:marTop w:val="0"/>
              <w:marBottom w:val="0"/>
              <w:divBdr>
                <w:top w:val="none" w:sz="0" w:space="0" w:color="auto"/>
                <w:left w:val="none" w:sz="0" w:space="0" w:color="auto"/>
                <w:bottom w:val="none" w:sz="0" w:space="0" w:color="auto"/>
                <w:right w:val="none" w:sz="0" w:space="0" w:color="auto"/>
              </w:divBdr>
              <w:divsChild>
                <w:div w:id="494806503">
                  <w:marLeft w:val="0"/>
                  <w:marRight w:val="0"/>
                  <w:marTop w:val="0"/>
                  <w:marBottom w:val="600"/>
                  <w:divBdr>
                    <w:top w:val="none" w:sz="0" w:space="0" w:color="auto"/>
                    <w:left w:val="none" w:sz="0" w:space="0" w:color="auto"/>
                    <w:bottom w:val="none" w:sz="0" w:space="0" w:color="auto"/>
                    <w:right w:val="none" w:sz="0" w:space="0" w:color="auto"/>
                  </w:divBdr>
                  <w:divsChild>
                    <w:div w:id="922225334">
                      <w:marLeft w:val="0"/>
                      <w:marRight w:val="0"/>
                      <w:marTop w:val="0"/>
                      <w:marBottom w:val="240"/>
                      <w:divBdr>
                        <w:top w:val="none" w:sz="0" w:space="0" w:color="auto"/>
                        <w:left w:val="none" w:sz="0" w:space="0" w:color="auto"/>
                        <w:bottom w:val="none" w:sz="0" w:space="0" w:color="auto"/>
                        <w:right w:val="none" w:sz="0" w:space="0" w:color="auto"/>
                      </w:divBdr>
                      <w:divsChild>
                        <w:div w:id="2141144341">
                          <w:marLeft w:val="0"/>
                          <w:marRight w:val="0"/>
                          <w:marTop w:val="0"/>
                          <w:marBottom w:val="0"/>
                          <w:divBdr>
                            <w:top w:val="none" w:sz="0" w:space="0" w:color="auto"/>
                            <w:left w:val="none" w:sz="0" w:space="0" w:color="auto"/>
                            <w:bottom w:val="none" w:sz="0" w:space="0" w:color="auto"/>
                            <w:right w:val="none" w:sz="0" w:space="0" w:color="auto"/>
                          </w:divBdr>
                          <w:divsChild>
                            <w:div w:id="243730611">
                              <w:marLeft w:val="0"/>
                              <w:marRight w:val="30"/>
                              <w:marTop w:val="0"/>
                              <w:marBottom w:val="0"/>
                              <w:divBdr>
                                <w:top w:val="none" w:sz="0" w:space="0" w:color="auto"/>
                                <w:left w:val="none" w:sz="0" w:space="0" w:color="auto"/>
                                <w:bottom w:val="none" w:sz="0" w:space="0" w:color="auto"/>
                                <w:right w:val="none" w:sz="0" w:space="0" w:color="auto"/>
                              </w:divBdr>
                            </w:div>
                            <w:div w:id="1007515963">
                              <w:marLeft w:val="0"/>
                              <w:marRight w:val="30"/>
                              <w:marTop w:val="0"/>
                              <w:marBottom w:val="0"/>
                              <w:divBdr>
                                <w:top w:val="none" w:sz="0" w:space="0" w:color="auto"/>
                                <w:left w:val="none" w:sz="0" w:space="0" w:color="auto"/>
                                <w:bottom w:val="none" w:sz="0" w:space="0" w:color="auto"/>
                                <w:right w:val="none" w:sz="0" w:space="0" w:color="auto"/>
                              </w:divBdr>
                            </w:div>
                          </w:divsChild>
                        </w:div>
                        <w:div w:id="1535119726">
                          <w:marLeft w:val="0"/>
                          <w:marRight w:val="330"/>
                          <w:marTop w:val="0"/>
                          <w:marBottom w:val="0"/>
                          <w:divBdr>
                            <w:top w:val="none" w:sz="0" w:space="0" w:color="auto"/>
                            <w:left w:val="none" w:sz="0" w:space="0" w:color="auto"/>
                            <w:bottom w:val="none" w:sz="0" w:space="0" w:color="auto"/>
                            <w:right w:val="none" w:sz="0" w:space="0" w:color="auto"/>
                          </w:divBdr>
                        </w:div>
                        <w:div w:id="755976372">
                          <w:marLeft w:val="0"/>
                          <w:marRight w:val="0"/>
                          <w:marTop w:val="0"/>
                          <w:marBottom w:val="0"/>
                          <w:divBdr>
                            <w:top w:val="none" w:sz="0" w:space="0" w:color="auto"/>
                            <w:left w:val="none" w:sz="0" w:space="0" w:color="auto"/>
                            <w:bottom w:val="none" w:sz="0" w:space="0" w:color="auto"/>
                            <w:right w:val="none" w:sz="0" w:space="0" w:color="auto"/>
                          </w:divBdr>
                        </w:div>
                      </w:divsChild>
                    </w:div>
                    <w:div w:id="457841039">
                      <w:marLeft w:val="0"/>
                      <w:marRight w:val="0"/>
                      <w:marTop w:val="0"/>
                      <w:marBottom w:val="450"/>
                      <w:divBdr>
                        <w:top w:val="none" w:sz="0" w:space="0" w:color="auto"/>
                        <w:left w:val="none" w:sz="0" w:space="0" w:color="auto"/>
                        <w:bottom w:val="none" w:sz="0" w:space="0" w:color="auto"/>
                        <w:right w:val="none" w:sz="0" w:space="0" w:color="auto"/>
                      </w:divBdr>
                      <w:divsChild>
                        <w:div w:id="2142266569">
                          <w:marLeft w:val="0"/>
                          <w:marRight w:val="0"/>
                          <w:marTop w:val="0"/>
                          <w:marBottom w:val="0"/>
                          <w:divBdr>
                            <w:top w:val="none" w:sz="0" w:space="0" w:color="auto"/>
                            <w:left w:val="none" w:sz="0" w:space="0" w:color="auto"/>
                            <w:bottom w:val="none" w:sz="0" w:space="0" w:color="auto"/>
                            <w:right w:val="none" w:sz="0" w:space="0" w:color="auto"/>
                          </w:divBdr>
                          <w:divsChild>
                            <w:div w:id="897326479">
                              <w:marLeft w:val="180"/>
                              <w:marRight w:val="0"/>
                              <w:marTop w:val="0"/>
                              <w:marBottom w:val="0"/>
                              <w:divBdr>
                                <w:top w:val="none" w:sz="0" w:space="0" w:color="auto"/>
                                <w:left w:val="none" w:sz="0" w:space="0" w:color="auto"/>
                                <w:bottom w:val="none" w:sz="0" w:space="0" w:color="auto"/>
                                <w:right w:val="none" w:sz="0" w:space="0" w:color="auto"/>
                              </w:divBdr>
                            </w:div>
                            <w:div w:id="118051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06532">
          <w:marLeft w:val="-360"/>
          <w:marRight w:val="-360"/>
          <w:marTop w:val="0"/>
          <w:marBottom w:val="0"/>
          <w:divBdr>
            <w:top w:val="none" w:sz="0" w:space="0" w:color="auto"/>
            <w:left w:val="none" w:sz="0" w:space="0" w:color="auto"/>
            <w:bottom w:val="none" w:sz="0" w:space="0" w:color="auto"/>
            <w:right w:val="none" w:sz="0" w:space="0" w:color="auto"/>
          </w:divBdr>
          <w:divsChild>
            <w:div w:id="655770031">
              <w:marLeft w:val="0"/>
              <w:marRight w:val="0"/>
              <w:marTop w:val="0"/>
              <w:marBottom w:val="0"/>
              <w:divBdr>
                <w:top w:val="none" w:sz="0" w:space="0" w:color="auto"/>
                <w:left w:val="none" w:sz="0" w:space="0" w:color="auto"/>
                <w:bottom w:val="none" w:sz="0" w:space="0" w:color="auto"/>
                <w:right w:val="none" w:sz="0" w:space="0" w:color="auto"/>
              </w:divBdr>
              <w:divsChild>
                <w:div w:id="1469392496">
                  <w:marLeft w:val="0"/>
                  <w:marRight w:val="0"/>
                  <w:marTop w:val="0"/>
                  <w:marBottom w:val="0"/>
                  <w:divBdr>
                    <w:top w:val="none" w:sz="0" w:space="0" w:color="auto"/>
                    <w:left w:val="none" w:sz="0" w:space="0" w:color="auto"/>
                    <w:bottom w:val="none" w:sz="0" w:space="0" w:color="auto"/>
                    <w:right w:val="none" w:sz="0" w:space="0" w:color="auto"/>
                  </w:divBdr>
                  <w:divsChild>
                    <w:div w:id="969899366">
                      <w:marLeft w:val="0"/>
                      <w:marRight w:val="0"/>
                      <w:marTop w:val="0"/>
                      <w:marBottom w:val="0"/>
                      <w:divBdr>
                        <w:top w:val="none" w:sz="0" w:space="0" w:color="auto"/>
                        <w:left w:val="none" w:sz="0" w:space="0" w:color="auto"/>
                        <w:bottom w:val="none" w:sz="0" w:space="0" w:color="auto"/>
                        <w:right w:val="none" w:sz="0" w:space="0" w:color="auto"/>
                      </w:divBdr>
                      <w:divsChild>
                        <w:div w:id="573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2592</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2018-04-02T17:03:00Z</dcterms:created>
  <dcterms:modified xsi:type="dcterms:W3CDTF">2018-04-02T17:05:00Z</dcterms:modified>
</cp:coreProperties>
</file>