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8428A" w:rsidRDefault="00CB2674">
      <w:pPr>
        <w:pStyle w:val="Heading1"/>
        <w:spacing w:line="320" w:lineRule="atLeast"/>
        <w:rPr>
          <w:rFonts w:ascii="Open Sans" w:eastAsia="Times New Roman" w:hAnsi="Open Sans"/>
          <w:b/>
        </w:rPr>
      </w:pPr>
      <w:r w:rsidRPr="0008428A">
        <w:rPr>
          <w:rFonts w:ascii="Open Sans" w:eastAsia="Times New Roman" w:hAnsi="Open Sans"/>
          <w:b/>
        </w:rPr>
        <w:t>Logica proporcional</w:t>
      </w:r>
    </w:p>
    <w:p w:rsidR="00CB2674" w:rsidRDefault="00CB2674" w:rsidP="0008428A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08428A">
        <w:rPr>
          <w:rFonts w:ascii="Open Sans" w:eastAsia="Times New Roman" w:hAnsi="Open Sans"/>
          <w:b/>
          <w:sz w:val="40"/>
          <w:szCs w:val="22"/>
        </w:rPr>
        <w:t>Introdução</w:t>
      </w:r>
      <w:r w:rsidRPr="0008428A">
        <w:rPr>
          <w:rFonts w:ascii="Open Sans" w:eastAsia="Times New Roman" w:hAnsi="Open Sans"/>
          <w:b/>
          <w:sz w:val="40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Depois de termos algumas noçõ</w:t>
      </w:r>
      <w:r>
        <w:rPr>
          <w:rFonts w:ascii="Open Sans" w:eastAsia="Times New Roman" w:hAnsi="Open Sans"/>
          <w:sz w:val="22"/>
          <w:szCs w:val="22"/>
        </w:rPr>
        <w:t>es fundamentais da chamada lógica aristotélica, ou seja, clássica,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totalmente formal e demonstrativa,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silogística, passemos então passemos ao estudo da lógica moderna, que, além de ser formal,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sistematicamente simbólica. Dito de outra forma</w:t>
      </w:r>
      <w:r>
        <w:rPr>
          <w:rFonts w:ascii="Open Sans" w:eastAsia="Times New Roman" w:hAnsi="Open Sans"/>
          <w:sz w:val="22"/>
          <w:szCs w:val="22"/>
        </w:rPr>
        <w:t>, a lógica moderna,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lógica e matemática, uma lógica proposicional (ou cálculo sentencial)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sistema formal no qual as fórmulas representam proposições que podem ser formadas pela combinação de proposições atómicas usando conectivos lógicos e um siste</w:t>
      </w:r>
      <w:r>
        <w:rPr>
          <w:rFonts w:ascii="Open Sans" w:eastAsia="Times New Roman" w:hAnsi="Open Sans"/>
          <w:sz w:val="22"/>
          <w:szCs w:val="22"/>
        </w:rPr>
        <w:t>ma de regras de derivação, que permite que certas fórmulas sejam estabelecidas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"teoremas"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sistema formal.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presente trabalho pretende-se desenvolver mais a lógica proporciol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nas operações da lógica nos modos disjuntivos, inclusivo e exclu</w:t>
      </w:r>
      <w:r>
        <w:rPr>
          <w:rFonts w:ascii="Open Sans" w:eastAsia="Times New Roman" w:hAnsi="Open Sans"/>
          <w:sz w:val="22"/>
          <w:szCs w:val="22"/>
        </w:rPr>
        <w:t>sivo, nos seus modos condicionais e Bicondicional e na sua tabela da verdade.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segue define um cálculo proposicional padrão. Existem muitas formulações diferentes as quais são todas mais ou menos equivalentes mas que diferem nos detalhes: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sua lingu</w:t>
      </w:r>
      <w:r>
        <w:rPr>
          <w:rFonts w:ascii="Open Sans" w:eastAsia="Times New Roman" w:hAnsi="Open Sans"/>
          <w:sz w:val="22"/>
          <w:szCs w:val="22"/>
        </w:rPr>
        <w:t>agem,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colecção particular de símbolos primitivos eoperadores,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conjunto de axiomas, ou fórmulas distinguidas,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conjunto de regras de inferência.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40"/>
          <w:szCs w:val="22"/>
        </w:rPr>
        <w:t>Lógica proporcional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Depois de termos algumas noções fundamentais da chamada lógica arist</w:t>
      </w:r>
      <w:r>
        <w:rPr>
          <w:rFonts w:ascii="Open Sans" w:eastAsia="Times New Roman" w:hAnsi="Open Sans"/>
          <w:sz w:val="22"/>
          <w:szCs w:val="22"/>
        </w:rPr>
        <w:t>otélica, ou seja, clássica,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totalmente formal e demonstrativa,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silogística, passemos então passemos ao estudo da lógica moderna, que, além de ser formal,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sistematicamente simbólica. Dito de outra forma, a lógica moderna, ou seja, lógica ou </w:t>
      </w:r>
      <w:r>
        <w:rPr>
          <w:rFonts w:ascii="Open Sans" w:eastAsia="Times New Roman" w:hAnsi="Open Sans"/>
          <w:sz w:val="22"/>
          <w:szCs w:val="22"/>
        </w:rPr>
        <w:t>inferência proposicional, recorre a uma linguagem simbólica para poder traduzir as proposições e as suas relações, evitando, desta forma, ambiguidades que resultam do uso que se faz da linguagem natural.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lógica e matemática, uma lógica proposicional (o</w:t>
      </w:r>
      <w:r>
        <w:rPr>
          <w:rFonts w:ascii="Open Sans" w:eastAsia="Times New Roman" w:hAnsi="Open Sans"/>
          <w:sz w:val="22"/>
          <w:szCs w:val="22"/>
        </w:rPr>
        <w:t>u cálculo sentencial)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sistema formal no qual as fórmulas representam proposições que podem ser formadas pela combinação de proposições atómicas usando conectivos lógicos e um sistema de regras de derivação, que permite que certas fórmulas sejam estabe</w:t>
      </w:r>
      <w:r>
        <w:rPr>
          <w:rFonts w:ascii="Open Sans" w:eastAsia="Times New Roman" w:hAnsi="Open Sans"/>
          <w:sz w:val="22"/>
          <w:szCs w:val="22"/>
        </w:rPr>
        <w:t>lecidas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"teoremas"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sistema formal.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termos gerais, um cálculo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frequentemente apresentado como um sistema formal que consiste em um conjunto de expressões sintácticas (fórmulas bem formadas, ou fbfs), um subconjunto distinto dessas expressões, e</w:t>
      </w:r>
      <w:r>
        <w:rPr>
          <w:rFonts w:ascii="Open Sans" w:eastAsia="Times New Roman" w:hAnsi="Open Sans"/>
          <w:sz w:val="22"/>
          <w:szCs w:val="22"/>
        </w:rPr>
        <w:t xml:space="preserve"> um conjunto de regras formais que define uma relação binária específica, que sepretende interpretar como a noção de equivalência lógica, no espaço das expressões.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o sistema formal tem o propósito de ser um sistema lógico, as expressões devem ser in</w:t>
      </w:r>
      <w:r>
        <w:rPr>
          <w:rFonts w:ascii="Open Sans" w:eastAsia="Times New Roman" w:hAnsi="Open Sans"/>
          <w:sz w:val="22"/>
          <w:szCs w:val="22"/>
        </w:rPr>
        <w:t>terpretadas como asserções matemáticas, e as regras, conhecidas como regras de inferência, normalmente são preservadoras da verdade. Nessa configuração, as regras (que podem incluir axiomas) podem então ser usadas para derivar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"inferir"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fórmulas representa</w:t>
      </w:r>
      <w:r>
        <w:rPr>
          <w:rFonts w:ascii="Open Sans" w:eastAsia="Times New Roman" w:hAnsi="Open Sans"/>
          <w:sz w:val="22"/>
          <w:szCs w:val="22"/>
        </w:rPr>
        <w:t>ndo asserções verdadeiras.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conjunto de axiomas pode ser vazio, um conjunto finito não vazio, um conjunto finito enumerável, ou pode ser dado por axiomas esquemáticos. Uma gramática formal define recursivamente as expressões e fórmulas bem formadas (fbfs)</w:t>
      </w:r>
      <w:r>
        <w:rPr>
          <w:rFonts w:ascii="Open Sans" w:eastAsia="Times New Roman" w:hAnsi="Open Sans"/>
          <w:sz w:val="22"/>
          <w:szCs w:val="22"/>
        </w:rPr>
        <w:t xml:space="preserve"> da linguagem. Além disso, pode se apresentar uma semântica para definir verdade e valorações (ou interpretações).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linguagem de um cálculo proposicional consiste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conjunto de símbolos primitivos, definidos como fórmulas atómicas, proposições atómic</w:t>
      </w:r>
      <w:r>
        <w:rPr>
          <w:rFonts w:ascii="Open Sans" w:eastAsia="Times New Roman" w:hAnsi="Open Sans"/>
          <w:sz w:val="22"/>
          <w:szCs w:val="22"/>
        </w:rPr>
        <w:t>as, ou variáveis,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conjunto de operadores, interpretados como operadores lógicos ou conectivos lógicos.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fórmula bem formada (fbfs)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qualquer fórmula atómica ou qualquer fórmula que pode ser construída a partir de fórmulas atómicas, usando conectiv</w:t>
      </w:r>
      <w:r>
        <w:rPr>
          <w:rFonts w:ascii="Open Sans" w:eastAsia="Times New Roman" w:hAnsi="Open Sans"/>
          <w:sz w:val="22"/>
          <w:szCs w:val="22"/>
        </w:rPr>
        <w:t>os de acordo com as regras da gramática. um subconjunto distinto dessas expressões, e um conjunto de regrasformais que define uma relação binária específica, que se pretende interpretar como a noção de equivalência lógica, no espaço das expressões.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que </w:t>
      </w:r>
      <w:r>
        <w:rPr>
          <w:rFonts w:ascii="Open Sans" w:eastAsia="Times New Roman" w:hAnsi="Open Sans"/>
          <w:sz w:val="22"/>
          <w:szCs w:val="22"/>
        </w:rPr>
        <w:t>segue define um cálculo proposicional padrão. Existem muitas formulações diferentes as quais são todas mais ou menos equivalentes mas que diferem nos detalhes: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De sua linguagem,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colecção particular de símbolos primitivos e operadores,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conjunto d</w:t>
      </w:r>
      <w:r>
        <w:rPr>
          <w:rFonts w:ascii="Open Sans" w:eastAsia="Times New Roman" w:hAnsi="Open Sans"/>
          <w:sz w:val="22"/>
          <w:szCs w:val="22"/>
        </w:rPr>
        <w:t>e axiomas, ou fórmulas distinguidas,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conjunto de regras de inferência.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variáveis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são as letras do nosso alfabeto, com que representaremos as proposições simples ou seja atómicas. As variáveis (que são em numero indefinido) representam, porta</w:t>
      </w:r>
      <w:r>
        <w:rPr>
          <w:rFonts w:ascii="Open Sans" w:eastAsia="Times New Roman" w:hAnsi="Open Sans"/>
          <w:sz w:val="22"/>
          <w:szCs w:val="22"/>
        </w:rPr>
        <w:t>nto, qualquer enunciado. Por isso, são também denominadas como sendo letras enunciativas: p, q, r, s, t, p', r', s', etc.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conectivas ou operadores lógicos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(como verás de seguida), que são em número de cinco: ~, , 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parênteses (curvos o</w:t>
      </w:r>
      <w:r>
        <w:rPr>
          <w:rFonts w:ascii="Open Sans" w:eastAsia="Times New Roman" w:hAnsi="Open Sans"/>
          <w:sz w:val="22"/>
          <w:szCs w:val="22"/>
        </w:rPr>
        <w:t>s rectos) e as chavetas: {,[,(),],}.os parênteses e as chavetas funcionam como sinais de pontuação nas proposições complexas, tal como a vírgula e os pontos. A ordem da sua utilização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mesma que a da aritmética elementar: primeiro, os parênteses curvos </w:t>
      </w:r>
      <w:r>
        <w:rPr>
          <w:rFonts w:ascii="Open Sans" w:eastAsia="Times New Roman" w:hAnsi="Open Sans"/>
          <w:sz w:val="22"/>
          <w:szCs w:val="22"/>
        </w:rPr>
        <w:t>(mais para o interior), de seguida os parênteses rectos e, por fim, as chavetas. Por isso, eles indicam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uma proposiçãosimples termina e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a outra começa.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valores lógicos das proposições: diz-se que a proposição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verdadeira o</w:t>
      </w:r>
      <w:r>
        <w:rPr>
          <w:rFonts w:ascii="Open Sans" w:eastAsia="Times New Roman" w:hAnsi="Open Sans"/>
          <w:sz w:val="22"/>
          <w:szCs w:val="22"/>
        </w:rPr>
        <w:t>u falsa quando o seu enunciado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verdadeiro ou falso. E toda a proposição pode assumir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valor lógico, sendo verdadeira ou falsa. Estes valores podem ser abreviados pelas letras V, verdadeiro (ou 1) e F, falso (0).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Proposições simples e proposições</w:t>
      </w:r>
      <w:r>
        <w:rPr>
          <w:rFonts w:ascii="Open Sans" w:eastAsia="Times New Roman" w:hAnsi="Open Sans"/>
          <w:sz w:val="22"/>
          <w:szCs w:val="22"/>
        </w:rPr>
        <w:t xml:space="preserve"> complexas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proposições são frases do tipo declarativo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quais se associam os valores lógicos (verdadeiro ou falso).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proposições podem ser de dois tipos: simples ou atómicas: complexas ou moleculares.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Simples ou atómicas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se trata de proposi</w:t>
      </w:r>
      <w:r>
        <w:rPr>
          <w:rFonts w:ascii="Open Sans" w:eastAsia="Times New Roman" w:hAnsi="Open Sans"/>
          <w:sz w:val="22"/>
          <w:szCs w:val="22"/>
        </w:rPr>
        <w:t>ções que não se podem decompor noutras proposições, dai que o seu valor lógico depende unicamente do confronto com os factos de que enunciam.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exemplo: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«Os moçambicanos são africanos»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Complexas ou moleculares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se trata de proposições decompon</w:t>
      </w:r>
      <w:r>
        <w:rPr>
          <w:rFonts w:ascii="Open Sans" w:eastAsia="Times New Roman" w:hAnsi="Open Sans"/>
          <w:sz w:val="22"/>
          <w:szCs w:val="22"/>
        </w:rPr>
        <w:t>íveis noutras proposições consideradas mais simples, ou seja, proposições simples que, ligadas por partículas que se chamam conectores, formam uma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proposição complexa.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exemplo: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«Lurdes Mutola foi campeã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olímpica dos 800 m ou cantora e dançarina.»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 proposição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composta pelas seguintes proposições moleculares ou simples: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«Lurdes Mutola foi campeã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olímpica dos 800 m.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«Lurdes Mutola foicantora.»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«Lurdes Mutola foi dançarina.»</w:t>
      </w:r>
      <w:r w:rsidR="0008428A">
        <w:rPr>
          <w:rFonts w:ascii="Open Sans" w:eastAsia="Times New Roman" w:hAnsi="Open Sans"/>
          <w:sz w:val="22"/>
          <w:szCs w:val="22"/>
        </w:rPr>
        <w:t xml:space="preserve"> </w:t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8"/>
          <w:szCs w:val="22"/>
        </w:rPr>
        <w:t>Conectivas lógicas ou operadores lógicos</w:t>
      </w:r>
      <w:r w:rsidRPr="0008428A">
        <w:rPr>
          <w:rFonts w:ascii="Open Sans" w:eastAsia="Times New Roman" w:hAnsi="Open Sans"/>
          <w:sz w:val="28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Conectivas lógica</w:t>
      </w:r>
      <w:r>
        <w:rPr>
          <w:rFonts w:ascii="Open Sans" w:eastAsia="Times New Roman" w:hAnsi="Open Sans"/>
          <w:sz w:val="22"/>
          <w:szCs w:val="22"/>
        </w:rPr>
        <w:t>s ou operadores lógicos são partículas que designam as diferentes operações lógicas.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semelhança da aritmética elementar, em que os símbolos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«+»,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«-»,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«X»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designam diferentes operações aritméticas,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operações sobre números, as partículas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«e»,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«ou», se…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…»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outras designam diferentes operações sobre valores de verdade.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8"/>
          <w:szCs w:val="22"/>
        </w:rPr>
        <w:t>Operações da Lógica</w:t>
      </w:r>
      <w:r w:rsidRPr="0008428A">
        <w:rPr>
          <w:rFonts w:ascii="Open Sans" w:eastAsia="Times New Roman" w:hAnsi="Open Sans"/>
          <w:sz w:val="28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Operador lógico, assim como um operador aritmético,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classe de operação sobre variáveis ou elementos pré-definidos.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AND, NAND, OR, XOR e NOT sã</w:t>
      </w:r>
      <w:r>
        <w:rPr>
          <w:rFonts w:ascii="Open Sans" w:eastAsia="Times New Roman" w:hAnsi="Open Sans"/>
          <w:sz w:val="22"/>
          <w:szCs w:val="22"/>
        </w:rPr>
        <w:t>o os principais operadores lógicos, base para a construção de sistemas digitais e da Lógica proposicional, e também muito usado em linguagem de programação. Os operadores AND, NAND, OR e XOR são operadores binários, ou seja, necessitam de dois elementos, e</w:t>
      </w:r>
      <w:r>
        <w:rPr>
          <w:rFonts w:ascii="Open Sans" w:eastAsia="Times New Roman" w:hAnsi="Open Sans"/>
          <w:sz w:val="22"/>
          <w:szCs w:val="22"/>
        </w:rPr>
        <w:t>nquanto o NOT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unário. Na computação, esses elementos são normalmente variáveis binárias, cujos possíveis valores atribuídos são 0 ou 1. Porém, a lógica empregada para essas variáveis serve também para sentenças (frases) da linguagem humana, onde se esta </w:t>
      </w:r>
      <w:r>
        <w:rPr>
          <w:rFonts w:ascii="Open Sans" w:eastAsia="Times New Roman" w:hAnsi="Open Sans"/>
          <w:sz w:val="22"/>
          <w:szCs w:val="22"/>
        </w:rPr>
        <w:t>for verdade corresponde ao valor 1, e se for falsa corresponde ao valor 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6"/>
          <w:szCs w:val="22"/>
        </w:rPr>
        <w:t>Tabela de verdade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Conjunção ( Ë„ 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Chama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de conjunção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conclusão lógica verdadeiraquando as duas premissas são verdadeiras. Nos demais casos, retornam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resultados fa</w:t>
      </w:r>
      <w:r>
        <w:rPr>
          <w:rFonts w:ascii="Open Sans" w:eastAsia="Times New Roman" w:hAnsi="Open Sans"/>
          <w:sz w:val="22"/>
          <w:szCs w:val="22"/>
        </w:rPr>
        <w:t>lsos. Genericamente, chama-se proposições as letras p e q. Sendo assim, se p e q são proposições, p ^ q representa a conjunção entre as duas proposições. Assim, têm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os seguintes resultados possíveis: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conjunção entre duas fórmulas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verdadeira qu</w:t>
      </w:r>
      <w:r>
        <w:rPr>
          <w:rFonts w:ascii="Open Sans" w:eastAsia="Times New Roman" w:hAnsi="Open Sans"/>
          <w:sz w:val="22"/>
          <w:szCs w:val="22"/>
        </w:rPr>
        <w:t>ando ambas são verdadeiras. O saber: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1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Tabela Verdade - Conjunções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 ^ q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30"/>
          <w:szCs w:val="22"/>
        </w:rPr>
        <w:t>Exemplo de conjunção: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‘Mussa foi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loja e pediu para ver camisas azuis e branca’. Neste exemplo, caso o e no termo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“pretas e brancas”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tiver s</w:t>
      </w:r>
      <w:r>
        <w:rPr>
          <w:rFonts w:ascii="Open Sans" w:eastAsia="Times New Roman" w:hAnsi="Open Sans"/>
          <w:sz w:val="22"/>
          <w:szCs w:val="22"/>
        </w:rPr>
        <w:t>entido conjuntivo, podemos inferir que ao chegar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loja, Mussa queria ver camisas que teriam em sua estampa as cores azuis e branca frisadas ou dispostas de alguma outra forma.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Disjunção ( Ë… 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disjunção de duas proposições p e q retorna um valor lógico </w:t>
      </w:r>
      <w:r>
        <w:rPr>
          <w:rFonts w:ascii="Open Sans" w:eastAsia="Times New Roman" w:hAnsi="Open Sans"/>
          <w:sz w:val="22"/>
          <w:szCs w:val="22"/>
        </w:rPr>
        <w:t>verdadeiro quando, pelo menos uma das duas premissas, for verdadeira. Quando ambas são falsas, o valor lógico atribuído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disjunção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isso, tem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a seguinte tabela verdade: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Tabela Verdade - Disjunções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6"/>
          <w:szCs w:val="22"/>
        </w:rPr>
        <w:t>Exemplo de disjunção: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‘</w:t>
      </w:r>
      <w:r>
        <w:rPr>
          <w:rFonts w:ascii="Open Sans" w:eastAsia="Times New Roman" w:hAnsi="Open Sans"/>
          <w:sz w:val="22"/>
          <w:szCs w:val="22"/>
        </w:rPr>
        <w:t>O Vilanculos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moçambicano ou russo’. Esta expressão pode ser entendida de duas maneiras: o sentido, se for exclusivo, significa Vilanculos tanto pode ser moçambicano russo, masnão possui as duas nacionalidades. Caso contrário, em se tratando do sentido in</w:t>
      </w:r>
      <w:r>
        <w:rPr>
          <w:rFonts w:ascii="Open Sans" w:eastAsia="Times New Roman" w:hAnsi="Open Sans"/>
          <w:sz w:val="22"/>
          <w:szCs w:val="22"/>
        </w:rPr>
        <w:t>clusivo, Vilanculos pode ser moçambicano, russo, ou ter as duas nacionalidades.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Disjunção Exclusiva (v 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Neste caso, retorna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um valor lógico verdadeiro somente quando uma das duas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verdadeira. O fato de ambas (p e q) serem verdadeiras, o valor lógic</w:t>
      </w:r>
      <w:r>
        <w:rPr>
          <w:rFonts w:ascii="Open Sans" w:eastAsia="Times New Roman" w:hAnsi="Open Sans"/>
          <w:sz w:val="22"/>
          <w:szCs w:val="22"/>
        </w:rPr>
        <w:t>o da Disjunção Exclusiva retornará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valor falso. A tabela verdade, neste caso, tem o seguinte padrão: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3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Tabela Verdade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Disjunções Exclusivas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8"/>
          <w:szCs w:val="22"/>
        </w:rPr>
        <w:t>Exemplo de Disjunção Exclusiva:</w:t>
      </w:r>
      <w:r w:rsidRPr="0008428A">
        <w:rPr>
          <w:rFonts w:ascii="Open Sans" w:eastAsia="Times New Roman" w:hAnsi="Open Sans"/>
          <w:sz w:val="28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‘Jamal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filho de Claúdimiro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filho de Mussa’. A disjunçã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exclusiva por que Jamal não pode ser filho de ambos simultaneamente. Caso seja filho de um, não o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outro.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Condicional (→)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condicional retorna um valor lógico falso quando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verdadeiro e q for falso quando p e q estão dispostos na seguinte or</w:t>
      </w:r>
      <w:r>
        <w:rPr>
          <w:rFonts w:ascii="Open Sans" w:eastAsia="Times New Roman" w:hAnsi="Open Sans"/>
          <w:sz w:val="22"/>
          <w:szCs w:val="22"/>
        </w:rPr>
        <w:t>dem: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 (se p então q).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antecedente e q o consequente. O símbolo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chama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implicação. Para este caso, tem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a seguinte tabela verdade: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Tabela 4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Tabela Verdade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Condicionais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26"/>
          <w:szCs w:val="22"/>
        </w:rPr>
        <w:t>Interpretação:</w:t>
      </w:r>
      <w:r w:rsidRPr="0008428A">
        <w:rPr>
          <w:rFonts w:ascii="Open Sans" w:eastAsia="Times New Roman" w:hAnsi="Open Sans"/>
          <w:sz w:val="26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ser interpretada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 ent</w:t>
      </w:r>
      <w:r>
        <w:rPr>
          <w:rFonts w:ascii="Open Sans" w:eastAsia="Times New Roman" w:hAnsi="Open Sans"/>
          <w:sz w:val="22"/>
          <w:szCs w:val="22"/>
        </w:rPr>
        <w:t>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implica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 a proposição ' '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verdade, então a proposição ' '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 partir de '' inferimos ''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satisfaz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condição suficiente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se, em umalinguagem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botão vermelho foi apertado"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lug</w:t>
      </w:r>
      <w:r>
        <w:rPr>
          <w:rFonts w:ascii="Open Sans" w:eastAsia="Times New Roman" w:hAnsi="Open Sans"/>
          <w:sz w:val="22"/>
          <w:szCs w:val="22"/>
        </w:rPr>
        <w:t>ar inteiro explode", pode ser interpretada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 o botão vermelho foi apertado, então o lugar inteiro explode", mas se o botão vermelho for apertado (verdade de ) e o lugar inteiro não explodir, este resultado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falso (falsidade de ):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interpretação da</w:t>
      </w:r>
      <w:r>
        <w:rPr>
          <w:rFonts w:ascii="Open Sans" w:eastAsia="Times New Roman" w:hAnsi="Open Sans"/>
          <w:sz w:val="22"/>
          <w:szCs w:val="22"/>
        </w:rPr>
        <w:t xml:space="preserve"> implicação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mais complicadas. Talvez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tenha estranhado que a implicação seja verdadeira quando o antecedente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falso. Ou ainda,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poderia objectar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"mas e se o botão for apertado, o lugar explodir, mas uma coisa não tiver nada a ver com a o</w:t>
      </w:r>
      <w:r>
        <w:rPr>
          <w:rFonts w:ascii="Open Sans" w:eastAsia="Times New Roman" w:hAnsi="Open Sans"/>
          <w:sz w:val="22"/>
          <w:szCs w:val="22"/>
        </w:rPr>
        <w:t>utra?".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Basicamente, o que se deve observar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botão vermelho ser apertado"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condição suficiente para se deduzir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lugar inteiro explodiu",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quando o botão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apertado, o lugar deve explodir. Se o botão for apertado e o lugar não explodir</w:t>
      </w:r>
      <w:r>
        <w:rPr>
          <w:rFonts w:ascii="Open Sans" w:eastAsia="Times New Roman" w:hAnsi="Open Sans"/>
          <w:sz w:val="22"/>
          <w:szCs w:val="22"/>
        </w:rPr>
        <w:t>, algo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errado, ou seja, não implica Quando temos na linguagem natural uma proposição que afirma que a partir de um evento (P), o outro (Q) segue inexoravelmente e de fato isto acontece (por exemplo: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sair na chuva sem guarda-chuva ou capa de c</w:t>
      </w:r>
      <w:r>
        <w:rPr>
          <w:rFonts w:ascii="Open Sans" w:eastAsia="Times New Roman" w:hAnsi="Open Sans"/>
          <w:sz w:val="22"/>
          <w:szCs w:val="22"/>
        </w:rPr>
        <w:t>huva, então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vai se molhar"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 todo número par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divisível por 2, então nenhum número par maior que 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primo"), podemos seguramente formalizar estas proposições por meio da implicação.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contrário, o evento ouproposição anterior (P), de fato</w:t>
      </w:r>
      <w:r>
        <w:rPr>
          <w:rFonts w:ascii="Open Sans" w:eastAsia="Times New Roman" w:hAnsi="Open Sans"/>
          <w:sz w:val="22"/>
          <w:szCs w:val="22"/>
        </w:rPr>
        <w:t>,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condição suficiente, então interpretar em linguagem natural pode ser mais difícil, pois facilmente se confunde com a bi-implicação. Deve-se ter em mente que P deve ser condição suficiente para que se tenha Q, mas não se pode afirmar nada sobre P a </w:t>
      </w:r>
      <w:r>
        <w:rPr>
          <w:rFonts w:ascii="Open Sans" w:eastAsia="Times New Roman" w:hAnsi="Open Sans"/>
          <w:sz w:val="22"/>
          <w:szCs w:val="22"/>
        </w:rPr>
        <w:t>partir de Q. Se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verdadeiro (V), então Q tem de ser verdadeiro! Ora, se com P verdadeiro (V), Q não for verdadeiro (F), então a implicação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falsa (F)! Por outro lado, no caso de P ser falsa (F), então não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condição suficiente, mas podem existir out</w:t>
      </w:r>
      <w:r>
        <w:rPr>
          <w:rFonts w:ascii="Open Sans" w:eastAsia="Times New Roman" w:hAnsi="Open Sans"/>
          <w:sz w:val="22"/>
          <w:szCs w:val="22"/>
        </w:rPr>
        <w:t>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"causas"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que Q seja verdadeira (V) ou falsa (F). Por isso, se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falsa (F), então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"tanto faz"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Q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verdadeira ou falsa, que a condição de suficiência de P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invalidada.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 (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Bicondicional (↔)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Bicondicional retorna um valor lógi</w:t>
      </w:r>
      <w:r>
        <w:rPr>
          <w:rFonts w:ascii="Open Sans" w:eastAsia="Times New Roman" w:hAnsi="Open Sans"/>
          <w:sz w:val="22"/>
          <w:szCs w:val="22"/>
        </w:rPr>
        <w:t>co verdadeiro quando p e q são verdadeiros ou quando p e q forem falsos.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Nos demais casos, têm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valores lógicos falsos. A seguinte tabela verdade, para este caso,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seguinte: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Tabela 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Tabela Verdade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Bicondicionais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Interpretação: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↔q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</w:t>
      </w:r>
      <w:r>
        <w:rPr>
          <w:rFonts w:ascii="Open Sans" w:eastAsia="Times New Roman" w:hAnsi="Open Sans"/>
          <w:sz w:val="22"/>
          <w:szCs w:val="22"/>
        </w:rPr>
        <w:t>e ser interpretada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 se e somente se q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equivalente a q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 e q Possuem o mesmo valor de verdade".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se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número natural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divisível por cinco"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"'O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algarismo do número natural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zero ou cinco",pode ser i</w:t>
      </w:r>
      <w:r>
        <w:rPr>
          <w:rFonts w:ascii="Open Sans" w:eastAsia="Times New Roman" w:hAnsi="Open Sans"/>
          <w:sz w:val="22"/>
          <w:szCs w:val="22"/>
        </w:rPr>
        <w:t>nterpretada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número natural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divisível por 5 se, e somente se, o seu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algarismo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zero ou cinco". Basta que uma das proposições ou condições seja falsa para que o enunciado se torne falsa.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linguagem natural o problema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confundir uma</w:t>
      </w:r>
      <w:r>
        <w:rPr>
          <w:rFonts w:ascii="Open Sans" w:eastAsia="Times New Roman" w:hAnsi="Open Sans"/>
          <w:sz w:val="22"/>
          <w:szCs w:val="22"/>
        </w:rPr>
        <w:t xml:space="preserve"> condição necessária como sendo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possibilidade para se chegar ao resultado verdadeiro. Por exemplo, alguém pode estar chorando por tristeza, mas também porque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descascar cebola. Para que haja a equivalência o raciocínio deve ser verdadeiro nos</w:t>
      </w:r>
      <w:r>
        <w:rPr>
          <w:rFonts w:ascii="Open Sans" w:eastAsia="Times New Roman" w:hAnsi="Open Sans"/>
          <w:sz w:val="22"/>
          <w:szCs w:val="22"/>
        </w:rPr>
        <w:t xml:space="preserve"> dois sentidos.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 1. Sistema axiomático simples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Seja onde são definidos como: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conjunto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conjunto finito de símbolos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grande o suficiente para suprir as necessidades de uma dada discussão, por exemplo: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 os 3 conectivos para conjunção,</w:t>
      </w:r>
      <w:r>
        <w:rPr>
          <w:rFonts w:ascii="Open Sans" w:eastAsia="Times New Roman" w:hAnsi="Open Sans"/>
          <w:sz w:val="22"/>
          <w:szCs w:val="22"/>
        </w:rPr>
        <w:t xml:space="preserve"> disjunção e implicação (</w:t>
      </w:r>
      <w:r>
        <w:rPr>
          <w:rFonts w:ascii="Cambria Math" w:eastAsia="Times New Roman" w:hAnsi="Cambria Math" w:cs="Cambria Math"/>
          <w:sz w:val="22"/>
          <w:szCs w:val="22"/>
        </w:rPr>
        <w:t>⊥</w:t>
      </w:r>
      <w:r>
        <w:rPr>
          <w:rFonts w:ascii="Open Sans" w:eastAsia="Times New Roman" w:hAnsi="Open Sans"/>
          <w:sz w:val="22"/>
          <w:szCs w:val="22"/>
        </w:rPr>
        <w:t>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⊦</w:t>
      </w:r>
      <w:r>
        <w:rPr>
          <w:rFonts w:ascii="Open Sans" w:eastAsia="Times New Roman" w:hAnsi="Open Sans"/>
          <w:sz w:val="22"/>
          <w:szCs w:val="22"/>
        </w:rPr>
        <w:t>,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→), um pode ser tomado como primitivo e os outros dois podem ser definidos em termos deste e da negação (¬). Certamente, todos os conectivos lógicos podem ser definidos em termos de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operador. O Bicondicional (↔) po</w:t>
      </w:r>
      <w:r>
        <w:rPr>
          <w:rFonts w:ascii="Open Sans" w:eastAsia="Times New Roman" w:hAnsi="Open Sans"/>
          <w:sz w:val="22"/>
          <w:szCs w:val="22"/>
        </w:rPr>
        <w:t>de,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claro, ser definido em termos de conjunção e implicação com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 sendo definido como (a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⊥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Adoptando negação e implicação como as duas operações primitivas de um cálculo proposicional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equivalente a ter o </w:t>
      </w:r>
      <w:r>
        <w:rPr>
          <w:rFonts w:ascii="Open Sans" w:eastAsia="Times New Roman" w:hAnsi="Open Sans"/>
          <w:sz w:val="22"/>
          <w:szCs w:val="22"/>
        </w:rPr>
        <w:lastRenderedPageBreak/>
        <w:t>conjunto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ómega particionado em</w:t>
      </w:r>
      <w:r>
        <w:rPr>
          <w:rFonts w:ascii="Open Sans" w:eastAsia="Times New Roman" w:hAnsi="Open Sans"/>
          <w:sz w:val="22"/>
          <w:szCs w:val="22"/>
        </w:rPr>
        <w:t>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sistemaaxiomático descoberto por Jan Tukasiewicz formula um cálculo proposicional na linguagem a seguir. Os axiomas em são todos instâncias de substituição 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regra de inferência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modos ponens (isto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de p e (p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q), infere-se q). Então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definido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¬a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→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⊥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definido.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Negação (~)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Chama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negação a proposição representada por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‘não p’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apresenta valor lógico verdadeiro quando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falsa e valor lógico falso quando p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verdadeira.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08428A">
        <w:rPr>
          <w:rFonts w:ascii="Open Sans" w:eastAsia="Times New Roman" w:hAnsi="Open Sans"/>
          <w:b/>
          <w:sz w:val="36"/>
          <w:szCs w:val="22"/>
        </w:rPr>
        <w:t>Conclusão</w:t>
      </w:r>
      <w:r w:rsidRPr="0008428A">
        <w:rPr>
          <w:rFonts w:ascii="Open Sans" w:eastAsia="Times New Roman" w:hAnsi="Open Sans"/>
          <w:b/>
          <w:sz w:val="36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longo do trabalho de c</w:t>
      </w:r>
      <w:r>
        <w:rPr>
          <w:rFonts w:ascii="Open Sans" w:eastAsia="Times New Roman" w:hAnsi="Open Sans"/>
          <w:sz w:val="22"/>
          <w:szCs w:val="22"/>
        </w:rPr>
        <w:t>arácter avaliativo conclui-mos que. Em lógica e matemática, uma lógica proposicional (ou cálculo sentencial)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sistema formal no qual as fórmulas representam proposições que podem ser formadas pela combinação de proposições atómicas usando conectivos ló</w:t>
      </w:r>
      <w:r>
        <w:rPr>
          <w:rFonts w:ascii="Open Sans" w:eastAsia="Times New Roman" w:hAnsi="Open Sans"/>
          <w:sz w:val="22"/>
          <w:szCs w:val="22"/>
        </w:rPr>
        <w:t>gicos e um sistema de regras de derivação, que permite que certas fórmulas sejam estabelecidas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"teoremas"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sistema formal</w:t>
      </w:r>
      <w:r w:rsidR="0008428A">
        <w:rPr>
          <w:rFonts w:ascii="Open Sans" w:eastAsia="Times New Roman" w:hAnsi="Open Sans"/>
          <w:sz w:val="22"/>
          <w:szCs w:val="22"/>
        </w:rPr>
        <w:t>.</w:t>
      </w:r>
    </w:p>
    <w:sectPr w:rsidR="00CB2674" w:rsidSect="0008428A">
      <w:pgSz w:w="11906" w:h="16838"/>
      <w:pgMar w:top="567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428A"/>
    <w:rsid w:val="0008428A"/>
    <w:rsid w:val="00C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D1A0-B286-4D59-8708-81060B37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2346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2018-03-21T12:47:00Z</dcterms:created>
  <dcterms:modified xsi:type="dcterms:W3CDTF">2018-03-21T12:47:00Z</dcterms:modified>
</cp:coreProperties>
</file>