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CC" w:rsidRPr="00251DCC" w:rsidRDefault="00251DCC" w:rsidP="00251DCC">
      <w:pPr>
        <w:pStyle w:val="Heading1"/>
      </w:pPr>
      <w:r w:rsidRPr="00251DCC">
        <w:t>Dia Nacional do Trovador</w:t>
      </w:r>
      <w:r>
        <w:t xml:space="preserve"> - </w:t>
      </w:r>
      <w:r w:rsidRPr="00251DCC">
        <w:t>18 de julho</w:t>
      </w:r>
    </w:p>
    <w:p w:rsidR="00251DCC" w:rsidRPr="00251DCC" w:rsidRDefault="00251DCC" w:rsidP="00251DCC">
      <w:pPr>
        <w:shd w:val="clear" w:color="auto" w:fill="FFFFFF"/>
        <w:spacing w:after="0" w:line="240" w:lineRule="auto"/>
        <w:textAlignment w:val="baseline"/>
        <w:rPr>
          <w:rFonts w:ascii="Arial" w:eastAsia="Times New Roman" w:hAnsi="Arial" w:cs="Arial"/>
          <w:color w:val="484848"/>
          <w:sz w:val="24"/>
          <w:szCs w:val="24"/>
          <w:lang w:eastAsia="pt-BR"/>
        </w:rPr>
      </w:pPr>
      <w:r w:rsidRPr="00251DCC">
        <w:rPr>
          <w:rFonts w:ascii="Arial" w:eastAsia="Times New Roman" w:hAnsi="Arial" w:cs="Arial"/>
          <w:color w:val="484848"/>
          <w:sz w:val="24"/>
          <w:szCs w:val="24"/>
          <w:lang w:eastAsia="pt-BR"/>
        </w:rPr>
        <w:t> </w:t>
      </w:r>
    </w:p>
    <w:p w:rsidR="00251DCC" w:rsidRPr="00251DCC" w:rsidRDefault="00251DCC" w:rsidP="00251DCC">
      <w:pPr>
        <w:spacing w:after="0" w:line="0" w:lineRule="auto"/>
        <w:textAlignment w:val="baseline"/>
        <w:rPr>
          <w:rFonts w:ascii="Arial" w:eastAsia="Times New Roman" w:hAnsi="Arial" w:cs="Arial"/>
          <w:color w:val="FFFFFF"/>
          <w:sz w:val="24"/>
          <w:szCs w:val="24"/>
          <w:lang w:eastAsia="pt-BR"/>
        </w:rPr>
      </w:pPr>
      <w:r w:rsidRPr="00251DCC">
        <w:rPr>
          <w:rFonts w:ascii="Arial" w:eastAsia="Times New Roman" w:hAnsi="Arial" w:cs="Arial"/>
          <w:b/>
          <w:bCs/>
          <w:caps/>
          <w:color w:val="32363B"/>
          <w:sz w:val="24"/>
          <w:szCs w:val="24"/>
          <w:bdr w:val="none" w:sz="0" w:space="0" w:color="auto" w:frame="1"/>
          <w:shd w:val="clear" w:color="auto" w:fill="EBEBEB"/>
          <w:lang w:eastAsia="pt-BR"/>
        </w:rPr>
        <w:t>12</w:t>
      </w:r>
    </w:p>
    <w:p w:rsidR="00251DCC" w:rsidRPr="00251DCC" w:rsidRDefault="00251DCC" w:rsidP="00251DCC">
      <w:pPr>
        <w:spacing w:after="0" w:line="240" w:lineRule="auto"/>
        <w:textAlignment w:val="baseline"/>
        <w:rPr>
          <w:rFonts w:ascii="Arial" w:eastAsia="Times New Roman" w:hAnsi="Arial" w:cs="Arial"/>
          <w:color w:val="484848"/>
          <w:sz w:val="24"/>
          <w:szCs w:val="24"/>
          <w:lang w:eastAsia="pt-BR"/>
        </w:rPr>
      </w:pPr>
      <w:bookmarkStart w:id="0" w:name="_GoBack"/>
      <w:r w:rsidRPr="00251DCC">
        <w:rPr>
          <w:rFonts w:ascii="Arial" w:eastAsia="Times New Roman" w:hAnsi="Arial" w:cs="Arial"/>
          <w:noProof/>
          <w:color w:val="FF0000"/>
          <w:sz w:val="24"/>
          <w:szCs w:val="24"/>
          <w:bdr w:val="none" w:sz="0" w:space="0" w:color="auto" w:frame="1"/>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303335</wp:posOffset>
            </wp:positionV>
            <wp:extent cx="3217985" cy="1663341"/>
            <wp:effectExtent l="0" t="0" r="1905" b="0"/>
            <wp:wrapTopAndBottom/>
            <wp:docPr id="1" name="Picture 1" descr="http://www.amambainoticias.com.br/media/images/1607/83527/55aa3ea174f83654d183605e3263d6f9e073bdfd81618.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ambainoticias.com.br/media/images/1607/83527/55aa3ea174f83654d183605e3263d6f9e073bdfd81618.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7985" cy="1663341"/>
                    </a:xfrm>
                    <a:prstGeom prst="rect">
                      <a:avLst/>
                    </a:prstGeom>
                    <a:noFill/>
                    <a:ln>
                      <a:noFill/>
                    </a:ln>
                  </pic:spPr>
                </pic:pic>
              </a:graphicData>
            </a:graphic>
          </wp:anchor>
        </w:drawing>
      </w:r>
      <w:bookmarkEnd w:id="0"/>
      <w:r w:rsidRPr="00251DCC">
        <w:rPr>
          <w:rFonts w:ascii="Arial" w:eastAsia="Times New Roman" w:hAnsi="Arial" w:cs="Arial"/>
          <w:color w:val="484848"/>
          <w:sz w:val="24"/>
          <w:szCs w:val="24"/>
          <w:lang w:eastAsia="pt-BR"/>
        </w:rPr>
        <w:t> </w:t>
      </w:r>
    </w:p>
    <w:p w:rsidR="00251DCC" w:rsidRPr="00251DCC" w:rsidRDefault="00251DCC" w:rsidP="00251DCC">
      <w:pPr>
        <w:spacing w:after="0" w:line="240" w:lineRule="auto"/>
        <w:textAlignment w:val="baseline"/>
        <w:rPr>
          <w:rFonts w:ascii="Arial" w:eastAsia="Times New Roman" w:hAnsi="Arial" w:cs="Arial"/>
          <w:color w:val="484848"/>
          <w:sz w:val="24"/>
          <w:szCs w:val="24"/>
          <w:lang w:eastAsia="pt-BR"/>
        </w:rPr>
      </w:pPr>
    </w:p>
    <w:p w:rsidR="00251DCC" w:rsidRPr="00251DCC" w:rsidRDefault="00251DCC" w:rsidP="00251DCC">
      <w:pPr>
        <w:spacing w:after="300" w:line="360" w:lineRule="atLeast"/>
        <w:jc w:val="both"/>
        <w:textAlignment w:val="baseline"/>
        <w:rPr>
          <w:rFonts w:ascii="Arial" w:eastAsia="Times New Roman" w:hAnsi="Arial" w:cs="Arial"/>
          <w:color w:val="222222"/>
          <w:sz w:val="24"/>
          <w:szCs w:val="24"/>
          <w:lang w:eastAsia="pt-BR"/>
        </w:rPr>
      </w:pPr>
      <w:r w:rsidRPr="00251DCC">
        <w:rPr>
          <w:rFonts w:ascii="Arial" w:eastAsia="Times New Roman" w:hAnsi="Arial" w:cs="Arial"/>
          <w:color w:val="222222"/>
          <w:sz w:val="24"/>
          <w:szCs w:val="24"/>
          <w:lang w:eastAsia="pt-BR"/>
        </w:rPr>
        <w:t>Trovador" é uma palavra derivada do provençal 'trobador' (poeta), proveniente do verbo 'trobar' (compor versos). Todo trovador é poeta, mas nem todo poeta é trovador, pois nem todos sabem metrificar, visto que a trova é um poema de quatro versos em redondilha maior (heptassílabos) com rima e sentido completo. Quando surgiu, estava intimamente ligada à poesia da Idade Média, época em que trova era sinônimo de poema e letra de música.</w:t>
      </w:r>
    </w:p>
    <w:p w:rsidR="00251DCC" w:rsidRPr="00251DCC" w:rsidRDefault="00251DCC" w:rsidP="00251DCC">
      <w:pPr>
        <w:spacing w:after="300" w:line="360" w:lineRule="atLeast"/>
        <w:jc w:val="both"/>
        <w:textAlignment w:val="baseline"/>
        <w:rPr>
          <w:rFonts w:ascii="Arial" w:eastAsia="Times New Roman" w:hAnsi="Arial" w:cs="Arial"/>
          <w:color w:val="222222"/>
          <w:sz w:val="24"/>
          <w:szCs w:val="24"/>
          <w:lang w:eastAsia="pt-BR"/>
        </w:rPr>
      </w:pPr>
      <w:r w:rsidRPr="00251DCC">
        <w:rPr>
          <w:rFonts w:ascii="Arial" w:eastAsia="Times New Roman" w:hAnsi="Arial" w:cs="Arial"/>
          <w:color w:val="222222"/>
          <w:sz w:val="24"/>
          <w:szCs w:val="24"/>
          <w:lang w:eastAsia="pt-BR"/>
        </w:rPr>
        <w:t>A cultura trovadoresca refletia bem o panorama histórico deste período: as Cruzadas, a luta contra os mouros, o Feudalismo, o poder espiritual do clero.</w:t>
      </w:r>
    </w:p>
    <w:p w:rsidR="00251DCC" w:rsidRPr="00251DCC" w:rsidRDefault="00251DCC" w:rsidP="00251DCC">
      <w:pPr>
        <w:spacing w:after="300" w:line="360" w:lineRule="atLeast"/>
        <w:jc w:val="both"/>
        <w:textAlignment w:val="baseline"/>
        <w:rPr>
          <w:rFonts w:ascii="Arial" w:eastAsia="Times New Roman" w:hAnsi="Arial" w:cs="Arial"/>
          <w:color w:val="222222"/>
          <w:sz w:val="24"/>
          <w:szCs w:val="24"/>
          <w:lang w:eastAsia="pt-BR"/>
        </w:rPr>
      </w:pPr>
      <w:r w:rsidRPr="00251DCC">
        <w:rPr>
          <w:rFonts w:ascii="Arial" w:eastAsia="Times New Roman" w:hAnsi="Arial" w:cs="Arial"/>
          <w:color w:val="222222"/>
          <w:sz w:val="24"/>
          <w:szCs w:val="24"/>
          <w:lang w:eastAsia="pt-BR"/>
        </w:rPr>
        <w:t>Na literatura, desenvolveu-se, em Portugal, um movimento poético chamado "trovadorismo". Os poemas produzidos na época eram feitos para serem cantados por poetas e músicos, e foram os primeiros a serem publicados.</w:t>
      </w:r>
    </w:p>
    <w:p w:rsidR="00251DCC" w:rsidRPr="00251DCC" w:rsidRDefault="00251DCC" w:rsidP="00251DCC">
      <w:pPr>
        <w:spacing w:after="300" w:line="360" w:lineRule="atLeast"/>
        <w:jc w:val="both"/>
        <w:textAlignment w:val="baseline"/>
        <w:rPr>
          <w:rFonts w:ascii="Arial" w:eastAsia="Times New Roman" w:hAnsi="Arial" w:cs="Arial"/>
          <w:color w:val="222222"/>
          <w:sz w:val="24"/>
          <w:szCs w:val="24"/>
          <w:lang w:eastAsia="pt-BR"/>
        </w:rPr>
      </w:pPr>
      <w:r w:rsidRPr="00251DCC">
        <w:rPr>
          <w:rFonts w:ascii="Arial" w:eastAsia="Times New Roman" w:hAnsi="Arial" w:cs="Arial"/>
          <w:color w:val="222222"/>
          <w:sz w:val="24"/>
          <w:szCs w:val="24"/>
          <w:lang w:eastAsia="pt-BR"/>
        </w:rPr>
        <w:t>Hoje, entretanto, a trova possui conceituação própria, diferenciando-se da quadra e da poesia de cordel, bem como do poema musicado da Idade Média. Surgiu, no Brasil, a partir de 1950, um movimento cultural em torno da trova: o trovismo. A palavra foi criada pelo poeta e político José Guilherme de Araújo Jorge e pelo poeta Gilson de Castro, cujo pseudônimo era Luís Otávio.</w:t>
      </w:r>
    </w:p>
    <w:p w:rsidR="00251DCC" w:rsidRPr="00251DCC" w:rsidRDefault="00251DCC" w:rsidP="00251DCC">
      <w:pPr>
        <w:spacing w:after="300" w:line="360" w:lineRule="atLeast"/>
        <w:jc w:val="both"/>
        <w:textAlignment w:val="baseline"/>
        <w:rPr>
          <w:rFonts w:ascii="Arial" w:eastAsia="Times New Roman" w:hAnsi="Arial" w:cs="Arial"/>
          <w:color w:val="222222"/>
          <w:sz w:val="24"/>
          <w:szCs w:val="24"/>
          <w:lang w:eastAsia="pt-BR"/>
        </w:rPr>
      </w:pPr>
      <w:r w:rsidRPr="00251DCC">
        <w:rPr>
          <w:rFonts w:ascii="Arial" w:eastAsia="Times New Roman" w:hAnsi="Arial" w:cs="Arial"/>
          <w:color w:val="222222"/>
          <w:sz w:val="24"/>
          <w:szCs w:val="24"/>
          <w:lang w:eastAsia="pt-BR"/>
        </w:rPr>
        <w:t>Em 1960, eles concretizaram os seus grandes sonhos: os primeiros Jogos Florais, realizados com sucesso, e a fundação oficial da União Brasileira de Trovadores, juntamente com um grupo de poetas do Rio de Janeiro. Luís Otávio era carioca, nascido em 18 de julho de 1916. Pelo seu trabalho em prol da trova, foi considerado o Príncipe dos Trovadores Brasileiros, razão pela qual a data de seu nascimento foi escolhida como o Dia Nacional do Trovador.</w:t>
      </w:r>
    </w:p>
    <w:p w:rsidR="00251DCC" w:rsidRPr="00251DCC" w:rsidRDefault="00251DCC" w:rsidP="00251DCC">
      <w:pPr>
        <w:spacing w:after="300" w:line="360" w:lineRule="atLeast"/>
        <w:jc w:val="both"/>
        <w:textAlignment w:val="baseline"/>
        <w:rPr>
          <w:rFonts w:ascii="Arial" w:eastAsia="Times New Roman" w:hAnsi="Arial" w:cs="Arial"/>
          <w:color w:val="222222"/>
          <w:sz w:val="24"/>
          <w:szCs w:val="24"/>
          <w:lang w:eastAsia="pt-BR"/>
        </w:rPr>
      </w:pPr>
      <w:r w:rsidRPr="00251DCC">
        <w:rPr>
          <w:rFonts w:ascii="Arial" w:eastAsia="Times New Roman" w:hAnsi="Arial" w:cs="Arial"/>
          <w:color w:val="222222"/>
          <w:sz w:val="24"/>
          <w:szCs w:val="24"/>
          <w:lang w:eastAsia="pt-BR"/>
        </w:rPr>
        <w:t>Em 1980, ao criar o Clube dos Trovadores Capixabas, o poeta Clério José Borges fez despontar o neotrovismo, que é a renovação do movimento em torno da trova no Brasil.</w:t>
      </w:r>
    </w:p>
    <w:p w:rsidR="00D7128A" w:rsidRPr="00251DCC" w:rsidRDefault="00251DCC" w:rsidP="00251DCC">
      <w:pPr>
        <w:ind w:left="708"/>
        <w:rPr>
          <w:rFonts w:ascii="Arial" w:hAnsi="Arial" w:cs="Arial"/>
          <w:sz w:val="24"/>
          <w:szCs w:val="24"/>
        </w:rPr>
      </w:pPr>
    </w:p>
    <w:sectPr w:rsidR="00D7128A" w:rsidRPr="00251DCC" w:rsidSect="00251DCC">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CC"/>
    <w:rsid w:val="001515F3"/>
    <w:rsid w:val="00251DCC"/>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A4DE-292D-44AA-8716-E0CB230D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1D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DC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251D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251DCC"/>
    <w:rPr>
      <w:i/>
      <w:iCs/>
    </w:rPr>
  </w:style>
  <w:style w:type="character" w:customStyle="1" w:styleId="atflatcounter">
    <w:name w:val="at_flat_counter"/>
    <w:basedOn w:val="DefaultParagraphFont"/>
    <w:rsid w:val="0025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42710">
      <w:bodyDiv w:val="1"/>
      <w:marLeft w:val="0"/>
      <w:marRight w:val="0"/>
      <w:marTop w:val="0"/>
      <w:marBottom w:val="0"/>
      <w:divBdr>
        <w:top w:val="none" w:sz="0" w:space="0" w:color="auto"/>
        <w:left w:val="none" w:sz="0" w:space="0" w:color="auto"/>
        <w:bottom w:val="none" w:sz="0" w:space="0" w:color="auto"/>
        <w:right w:val="none" w:sz="0" w:space="0" w:color="auto"/>
      </w:divBdr>
      <w:divsChild>
        <w:div w:id="2038039225">
          <w:marLeft w:val="0"/>
          <w:marRight w:val="0"/>
          <w:marTop w:val="0"/>
          <w:marBottom w:val="0"/>
          <w:divBdr>
            <w:top w:val="none" w:sz="0" w:space="0" w:color="auto"/>
            <w:left w:val="none" w:sz="0" w:space="0" w:color="auto"/>
            <w:bottom w:val="none" w:sz="0" w:space="0" w:color="auto"/>
            <w:right w:val="none" w:sz="0" w:space="0" w:color="auto"/>
          </w:divBdr>
        </w:div>
        <w:div w:id="783840317">
          <w:marLeft w:val="0"/>
          <w:marRight w:val="0"/>
          <w:marTop w:val="0"/>
          <w:marBottom w:val="0"/>
          <w:divBdr>
            <w:top w:val="none" w:sz="0" w:space="0" w:color="auto"/>
            <w:left w:val="none" w:sz="0" w:space="0" w:color="auto"/>
            <w:bottom w:val="none" w:sz="0" w:space="0" w:color="auto"/>
            <w:right w:val="none" w:sz="0" w:space="0" w:color="auto"/>
          </w:divBdr>
          <w:divsChild>
            <w:div w:id="149173640">
              <w:marLeft w:val="0"/>
              <w:marRight w:val="0"/>
              <w:marTop w:val="0"/>
              <w:marBottom w:val="0"/>
              <w:divBdr>
                <w:top w:val="none" w:sz="0" w:space="0" w:color="auto"/>
                <w:left w:val="none" w:sz="0" w:space="0" w:color="auto"/>
                <w:bottom w:val="none" w:sz="0" w:space="0" w:color="auto"/>
                <w:right w:val="none" w:sz="0" w:space="0" w:color="auto"/>
              </w:divBdr>
              <w:divsChild>
                <w:div w:id="1745372021">
                  <w:marLeft w:val="0"/>
                  <w:marRight w:val="0"/>
                  <w:marTop w:val="0"/>
                  <w:marBottom w:val="0"/>
                  <w:divBdr>
                    <w:top w:val="none" w:sz="0" w:space="0" w:color="auto"/>
                    <w:left w:val="none" w:sz="0" w:space="0" w:color="auto"/>
                    <w:bottom w:val="none" w:sz="0" w:space="0" w:color="auto"/>
                    <w:right w:val="none" w:sz="0" w:space="0" w:color="auto"/>
                  </w:divBdr>
                  <w:divsChild>
                    <w:div w:id="657151488">
                      <w:marLeft w:val="0"/>
                      <w:marRight w:val="0"/>
                      <w:marTop w:val="0"/>
                      <w:marBottom w:val="0"/>
                      <w:divBdr>
                        <w:top w:val="none" w:sz="0" w:space="0" w:color="auto"/>
                        <w:left w:val="none" w:sz="0" w:space="0" w:color="auto"/>
                        <w:bottom w:val="none" w:sz="0" w:space="0" w:color="auto"/>
                        <w:right w:val="none" w:sz="0" w:space="0" w:color="auto"/>
                      </w:divBdr>
                      <w:divsChild>
                        <w:div w:id="1806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6472">
          <w:marLeft w:val="0"/>
          <w:marRight w:val="0"/>
          <w:marTop w:val="0"/>
          <w:marBottom w:val="0"/>
          <w:divBdr>
            <w:top w:val="none" w:sz="0" w:space="0" w:color="auto"/>
            <w:left w:val="none" w:sz="0" w:space="0" w:color="auto"/>
            <w:bottom w:val="none" w:sz="0" w:space="0" w:color="auto"/>
            <w:right w:val="none" w:sz="0" w:space="0" w:color="auto"/>
          </w:divBdr>
          <w:divsChild>
            <w:div w:id="1542746418">
              <w:marLeft w:val="0"/>
              <w:marRight w:val="300"/>
              <w:marTop w:val="0"/>
              <w:marBottom w:val="0"/>
              <w:divBdr>
                <w:top w:val="none" w:sz="0" w:space="0" w:color="auto"/>
                <w:left w:val="none" w:sz="0" w:space="0" w:color="auto"/>
                <w:bottom w:val="none" w:sz="0" w:space="0" w:color="auto"/>
                <w:right w:val="none" w:sz="0" w:space="0" w:color="auto"/>
              </w:divBdr>
              <w:divsChild>
                <w:div w:id="20234311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mambainoticias.com.br/media/images/1607/83527/tmp/wmX-580x300x4-55aa3ea174f83654d183605e3263d6f9e073bdfd8161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1558</Characters>
  <Application>Microsoft Office Word</Application>
  <DocSecurity>0</DocSecurity>
  <Lines>12</Lines>
  <Paragraphs>3</Paragraphs>
  <ScaleCrop>false</ScaleCrop>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2018-03-07T18:35:00Z</dcterms:created>
  <dcterms:modified xsi:type="dcterms:W3CDTF">2018-03-07T18:36:00Z</dcterms:modified>
</cp:coreProperties>
</file>