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67" w:rsidRPr="00D42567" w:rsidRDefault="00D42567" w:rsidP="00D42567">
      <w:pPr>
        <w:rPr>
          <w:rFonts w:ascii="Times New Roman" w:hAnsi="Times New Roman" w:cs="Times New Roman"/>
          <w:b/>
          <w:sz w:val="44"/>
        </w:rPr>
      </w:pPr>
      <w:r w:rsidRPr="00D42567">
        <w:rPr>
          <w:rFonts w:ascii="Times New Roman" w:hAnsi="Times New Roman" w:cs="Times New Roman"/>
          <w:b/>
          <w:sz w:val="44"/>
        </w:rPr>
        <w:t xml:space="preserve">DIA DO ESTATUTO DA TERRA - 30 </w:t>
      </w:r>
      <w:r>
        <w:rPr>
          <w:rFonts w:ascii="Times New Roman" w:hAnsi="Times New Roman" w:cs="Times New Roman"/>
          <w:b/>
          <w:sz w:val="44"/>
        </w:rPr>
        <w:t>DE</w:t>
      </w:r>
      <w:r w:rsidRPr="00D42567">
        <w:rPr>
          <w:rFonts w:ascii="Times New Roman" w:hAnsi="Times New Roman" w:cs="Times New Roman"/>
          <w:b/>
          <w:sz w:val="44"/>
        </w:rPr>
        <w:t xml:space="preserve"> NOVEMBRO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drawing>
          <wp:inline distT="0" distB="0" distL="0" distR="0">
            <wp:extent cx="3810000" cy="2857500"/>
            <wp:effectExtent l="0" t="0" r="0" b="0"/>
            <wp:docPr id="4" name="Picture 4" descr="http://1.bp.blogspot.com/_ijNabCWt67U/R0-ZejUxxRI/AAAAAAAAAls/E7fKbvW2R4Y/s400/favela+da+rocinha+e+morro+dois+irm%C3%A3o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8494450010539282" descr="http://1.bp.blogspot.com/_ijNabCWt67U/R0-ZejUxxRI/AAAAAAAAAls/E7fKbvW2R4Y/s400/favela+da+rocinha+e+morro+dois+irm%C3%A3o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t>"Em vez de dividir a propriedade, o capitalismo impulsionado pelo regime militar brasileiro (1964-1984) promoveu a modernização do latifúndio, por meio do crédito rural fortemente subsidiado e abundante.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2400300" cy="2409825"/>
            <wp:effectExtent l="0" t="0" r="0" b="9525"/>
            <wp:wrapTopAndBottom/>
            <wp:docPr id="3" name="Picture 3" descr="http://4.bp.blogspot.com/_ijNabCWt67U/R0-a0TUxxSI/AAAAAAAAAl0/DX9rhQ61NZY/s400/latifu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8495923184321826" descr="http://4.bp.blogspot.com/_ijNabCWt67U/R0-a0TUxxSI/AAAAAAAAAl0/DX9rhQ61NZY/s400/latifund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567">
        <w:rPr>
          <w:rFonts w:ascii="Times New Roman" w:hAnsi="Times New Roman" w:cs="Times New Roman"/>
          <w:sz w:val="24"/>
        </w:rPr>
        <w:t>O dinheiro farto e barato, aliado ao estímulo à cultura da soja - para gerar grandes excedentes exportáveis - propiciou a incorporação das pequenas propriedades rurais pelas médias e grandes: a soja exigia maiores propriedades e o crédito facilitava a aquisição de terra. Assim, quanto mais terra tivesse o proprietário, mais crédito recebia e mais terra podia comprar.</w:t>
      </w:r>
      <w:r w:rsidRPr="00D42567">
        <w:rPr>
          <w:rFonts w:ascii="Times New Roman" w:hAnsi="Times New Roman" w:cs="Times New Roman"/>
          <w:sz w:val="24"/>
        </w:rPr>
        <w:br/>
        <w:t>Nesse período, toda a economia brasileira cresceu com vigor - eram os tempos do milagre brasileiro -, o país urbanizou-se e industrializou-se em alta velocidade, sem ter que democratizar a posse da terra, nem precisar do mercado interno rural. O projeto de reforma agrária foi esquecido e a herança da concentração da terra e da renda permaneceu intocada. O Brasil chega às portas do século 21 sem ter resolvido um problema com raízes no século 16.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t>Para alguns, a reivindicação da reforma agrária seria hoje um anacronismo, diante da pujança da agricultura moderna. No entanto, afirmar que a agricultura brasileira foi transformada ao ponto de prescindir da reforma agrária só se justifica para aqueles que se filiam direta à matriz conservadora, da modernização do latifúndio.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t xml:space="preserve">Uma agricultura moderna é, antes de tudo, aquela que resolve a questão da propriedade da terra do ponto de vista da sociedade moderna, isto é, aquela que põe a propriedade a serviço da produção. E é isto justamente o que faltou </w:t>
      </w:r>
      <w:r w:rsidRPr="00D42567">
        <w:rPr>
          <w:rFonts w:ascii="Times New Roman" w:hAnsi="Times New Roman" w:cs="Times New Roman"/>
          <w:sz w:val="24"/>
        </w:rPr>
        <w:lastRenderedPageBreak/>
        <w:t>completar na chamada modernização conservadora da agricultura brasileira, que manteve, em seus fundamentos, a estrutura fundiária herdada dos tempos coloniais.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t>No Brasil, a modernização foi feita sob o comando da terra, isto é, foi feita pelos e para os proprietários fundiários, gerando uma tensão entre a propriedade e a produção que afeta a profundidade da própria modernização. "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571750" cy="1743075"/>
            <wp:effectExtent l="0" t="0" r="0" b="9525"/>
            <wp:wrapTopAndBottom/>
            <wp:docPr id="2" name="Picture 2" descr="http://2.bp.blogspot.com/_ijNabCWt67U/R0-cazUxxUI/AAAAAAAAAmE/dQvLdMXkXNs/s400/escravo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8497684120913218" descr="http://2.bp.blogspot.com/_ijNabCWt67U/R0-cazUxxUI/AAAAAAAAAmE/dQvLdMXkXNs/s400/escravos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567">
        <w:rPr>
          <w:rFonts w:ascii="Times New Roman" w:hAnsi="Times New Roman" w:cs="Times New Roman"/>
          <w:sz w:val="24"/>
        </w:rPr>
        <w:t>Monumento aos 19 trabalhadores sem-terra mortos após confronto com a Polícia Militar em abril de 1996 no Pará (reporterbrasil.org.br - Foto: Leonardo Sakamoto)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t>"O Estatuto da Terra, expressão do pacto social entre o estado e os grandes proprietários de terra, revelou uma enorme tolerância no que se refere às firmas e ao ritmo de modernização do setor e aos compromissos sociais que este deveria assumir. Segundo os dados do INCRA, em 1932, 30 anos após a promulgação do Estatuto da Terra, a área dos latifúndios corresponde a 66,5% da área total dos imóveis e apenas ll% dos imóveis rurais são classificados como empresa rural.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t>Além disso, são 185 milhões de hectares - 40% da área aproveitável permanecem improdutivos. Camuflando os latifúndios e diluindo o caráter improdutivo sobre o conjunto dos imóveis, os grupos ruralistas mais conservadores conseguiram jogar para debaixo do tapete o fato de que a propriedade da terra continua representando um obstáculo ao pleno desenvolvimento da agricultura.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t>É com este disfarce que pretendem enfrentar a modernidade do mercado agrícola, que alcança atualmente uma dimensão internacional. Resta saber se estes mercados poderão conceder ainda ao latifúndio uma sobrevida, que lhe foi assegurada até o presente pelas forças políticas dominantes no interior do País. "</w:t>
      </w:r>
    </w:p>
    <w:p w:rsidR="00D42567" w:rsidRPr="00D42567" w:rsidRDefault="00D42567" w:rsidP="00D42567">
      <w:pPr>
        <w:rPr>
          <w:rFonts w:ascii="Times New Roman" w:hAnsi="Times New Roman" w:cs="Times New Roman"/>
          <w:sz w:val="24"/>
        </w:rPr>
      </w:pPr>
      <w:r w:rsidRPr="00D42567">
        <w:rPr>
          <w:rFonts w:ascii="Times New Roman" w:hAnsi="Times New Roman" w:cs="Times New Roman"/>
          <w:sz w:val="24"/>
        </w:rPr>
        <w:br/>
      </w:r>
      <w:bookmarkStart w:id="0" w:name="_GoBack"/>
      <w:r w:rsidRPr="00D42567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193675</wp:posOffset>
            </wp:positionV>
            <wp:extent cx="2571750" cy="1752600"/>
            <wp:effectExtent l="0" t="0" r="0" b="0"/>
            <wp:wrapTopAndBottom/>
            <wp:docPr id="1" name="Picture 1" descr="http://3.bp.blogspot.com/_ijNabCWt67U/R0-b4DUxxTI/AAAAAAAAAl8/L4skq46GDog/s400/engenho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8497087120459058" descr="http://3.bp.blogspot.com/_ijNabCWt67U/R0-b4DUxxTI/AAAAAAAAAl8/L4skq46GDog/s400/engenho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42567">
        <w:rPr>
          <w:rFonts w:ascii="Times New Roman" w:hAnsi="Times New Roman" w:cs="Times New Roman"/>
          <w:sz w:val="24"/>
        </w:rPr>
        <w:t>Lourival Máximo da Fonseca, 27, considerado um bom colhedor pelos companheiros. Corta 18 toneladas de cana queimada ou 8 de cana crua por dia.(reporterbrasil.org.br - Foto: Leonardo Sakamoto)</w:t>
      </w:r>
    </w:p>
    <w:p w:rsidR="00D7128A" w:rsidRPr="00D42567" w:rsidRDefault="00D42567" w:rsidP="00D42567">
      <w:pPr>
        <w:rPr>
          <w:rFonts w:ascii="Times New Roman" w:hAnsi="Times New Roman" w:cs="Times New Roman"/>
          <w:sz w:val="24"/>
        </w:rPr>
      </w:pPr>
    </w:p>
    <w:p w:rsidR="00D42567" w:rsidRPr="00D42567" w:rsidRDefault="00D42567">
      <w:pPr>
        <w:rPr>
          <w:rFonts w:ascii="Times New Roman" w:hAnsi="Times New Roman" w:cs="Times New Roman"/>
          <w:sz w:val="24"/>
        </w:rPr>
      </w:pPr>
    </w:p>
    <w:sectPr w:rsidR="00D42567" w:rsidRPr="00D42567" w:rsidSect="00D42567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67"/>
    <w:rsid w:val="001515F3"/>
    <w:rsid w:val="004D355B"/>
    <w:rsid w:val="00D4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DBFA6-C2DF-44AD-854E-B8055E77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2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D42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5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D4256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1.bp.blogspot.com/_ijNabCWt67U/R0-ZejUxxRI/AAAAAAAAAls/VSzk5Rj-ayE/s1600-R/favela+da+rocinha+e+morro+dois+irm%C3%83%C2%A3os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2973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2018-03-24T17:03:00Z</dcterms:created>
  <dcterms:modified xsi:type="dcterms:W3CDTF">2018-03-24T17:05:00Z</dcterms:modified>
</cp:coreProperties>
</file>