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95" w:rsidRPr="00267A95" w:rsidRDefault="00267A95" w:rsidP="00267A95">
      <w:pPr>
        <w:jc w:val="both"/>
        <w:rPr>
          <w:rFonts w:ascii="Times New Roman" w:hAnsi="Times New Roman" w:cs="Times New Roman"/>
          <w:b/>
          <w:sz w:val="48"/>
        </w:rPr>
      </w:pPr>
      <w:r w:rsidRPr="00267A95">
        <w:rPr>
          <w:rFonts w:ascii="Times New Roman" w:hAnsi="Times New Roman" w:cs="Times New Roman"/>
          <w:b/>
          <w:sz w:val="48"/>
        </w:rPr>
        <w:t>Como estudar historia</w:t>
      </w:r>
      <w:bookmarkStart w:id="0" w:name="_GoBack"/>
      <w:bookmarkEnd w:id="0"/>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 xml:space="preserve">Grande parte da aprendizagem e do estudo de História depende da leitura de textos. Compreender as informações de um texto, seja ele um artigo de jornal, de revista, capítulos de livros ou questões de provas, não depende apenas da capacidade de decifrar as palavras, pois, embora cada palavra tenha seu significado, o conjunto de palavras que formam uma frase representam uma </w:t>
      </w:r>
      <w:proofErr w:type="spellStart"/>
      <w:r w:rsidRPr="00267A95">
        <w:rPr>
          <w:rFonts w:ascii="Times New Roman" w:hAnsi="Times New Roman" w:cs="Times New Roman"/>
          <w:sz w:val="24"/>
        </w:rPr>
        <w:t>idéia</w:t>
      </w:r>
      <w:proofErr w:type="spellEnd"/>
      <w:r w:rsidRPr="00267A95">
        <w:rPr>
          <w:rFonts w:ascii="Times New Roman" w:hAnsi="Times New Roman" w:cs="Times New Roman"/>
          <w:sz w:val="24"/>
        </w:rPr>
        <w:t xml:space="preserve"> e aprender pela leitura é compreender as </w:t>
      </w:r>
      <w:proofErr w:type="spellStart"/>
      <w:r w:rsidRPr="00267A95">
        <w:rPr>
          <w:rFonts w:ascii="Times New Roman" w:hAnsi="Times New Roman" w:cs="Times New Roman"/>
          <w:sz w:val="24"/>
        </w:rPr>
        <w:t>idéias</w:t>
      </w:r>
      <w:proofErr w:type="spellEnd"/>
      <w:r w:rsidRPr="00267A95">
        <w:rPr>
          <w:rFonts w:ascii="Times New Roman" w:hAnsi="Times New Roman" w:cs="Times New Roman"/>
          <w:sz w:val="24"/>
        </w:rPr>
        <w:t xml:space="preserve"> expressas nas frases.</w:t>
      </w:r>
      <w:r w:rsidRPr="00267A95">
        <w:rPr>
          <w:rFonts w:ascii="Times New Roman" w:hAnsi="Times New Roman" w:cs="Times New Roman"/>
          <w:sz w:val="24"/>
        </w:rPr>
        <w:br/>
        <w:t>Para se fazer uma boa leitura de textos de História é necessário interesse e disposição, portanto faça uma primeira leitura lenta e atenciosa do texto inteiro, obedecendo regras de pontuação (vírgulas, pontos, etc.). Nessa leitura, assinale a lápis as palavras que você desconhece e procure o seu significado no dicionário, anotando-o no próprio livro. Depois de decifrar as partes incompreensíveis do texto, faça uma releitura, detendo-se em cada parágrafo, até que o sentido de todas as frases fique perfeitamente claro. As ilustrações e mapas que aparecem nos textos também merecem a sua atenção. Quando o texto apresentar uma ilustração ou um mapa, observe atentamente todos os seus detalhes, leia as legendas e procure relacioná-los. Nunca deixe parte do texto sem compreensão! Se houver algum trecho que você não conseguiu compreender claramente, apresente sua dúvida ao professor durante as aulas.</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Estes procedimentos irão auxiliá-</w:t>
      </w:r>
      <w:proofErr w:type="gramStart"/>
      <w:r w:rsidRPr="00267A95">
        <w:rPr>
          <w:rFonts w:ascii="Times New Roman" w:hAnsi="Times New Roman" w:cs="Times New Roman"/>
          <w:sz w:val="24"/>
        </w:rPr>
        <w:t>lo(</w:t>
      </w:r>
      <w:proofErr w:type="gramEnd"/>
      <w:r w:rsidRPr="00267A95">
        <w:rPr>
          <w:rFonts w:ascii="Times New Roman" w:hAnsi="Times New Roman" w:cs="Times New Roman"/>
          <w:sz w:val="24"/>
        </w:rPr>
        <w:t xml:space="preserve">a) a realizar boas leituras, no entanto é importante frisar que não existem receitas para interpretar, pois a capacidade de interpretar está intimamente relacionada com a capacidade de leitura, ou seja, aquele que lê constantemente e de maneira correta interpreta com mais acerto. Ler constantemente é também ler </w:t>
      </w:r>
      <w:proofErr w:type="spellStart"/>
      <w:r w:rsidRPr="00267A95">
        <w:rPr>
          <w:rFonts w:ascii="Times New Roman" w:hAnsi="Times New Roman" w:cs="Times New Roman"/>
          <w:sz w:val="24"/>
        </w:rPr>
        <w:t>variadamente</w:t>
      </w:r>
      <w:proofErr w:type="spellEnd"/>
      <w:r w:rsidRPr="00267A95">
        <w:rPr>
          <w:rFonts w:ascii="Times New Roman" w:hAnsi="Times New Roman" w:cs="Times New Roman"/>
          <w:sz w:val="24"/>
        </w:rPr>
        <w:t xml:space="preserve">. Os livros escolares (didáticos ou não) são apenas uma possibilidade de leitura. É necessário ler jornais, revistas, artigos variados, enfim adquirir o hábito de leitura. De qualquer maneira, ler só se aprende lendo e o mesmo vale para escrever, pois o ato de escrever também está relacionado com o ato de ler. Por sua vez, escrever é também uma questão de prática. Um </w:t>
      </w:r>
      <w:proofErr w:type="gramStart"/>
      <w:r w:rsidRPr="00267A95">
        <w:rPr>
          <w:rFonts w:ascii="Times New Roman" w:hAnsi="Times New Roman" w:cs="Times New Roman"/>
          <w:sz w:val="24"/>
        </w:rPr>
        <w:t>aluno(</w:t>
      </w:r>
      <w:proofErr w:type="gramEnd"/>
      <w:r w:rsidRPr="00267A95">
        <w:rPr>
          <w:rFonts w:ascii="Times New Roman" w:hAnsi="Times New Roman" w:cs="Times New Roman"/>
          <w:sz w:val="24"/>
        </w:rPr>
        <w:t>a) que resolve os exercícios propostos sempre copiando trechos dos livros certamente encontrará dificuldades para responder as questões das provas.</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Por falar em provas, temos aí uma questão delicada, pois em História, como você deve ter observado, as questões são bastante variadas em sua forma. Se essa variedade visa oferecer a você a possibilidade de manifestar a sua aprendizagem de maneira também variada, é preciso que você identifique com segurança o que as questões exigem como respostas. Digo isso porque tenho observado que a maior parte das dificuldades têm origem em simples enganos, ou seja, na falta de compreensão do que é solicitado nas questões. E isso, logicamente, também é uma questão de interpretação. Por exemplo: se em uma questão for pedido para que você explique os fatores que deram origem a uma rebelião qualquer, não será totalmente correto você apenas citar tais fatores; porque explicar é uma coisa e citar é outra.</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 xml:space="preserve">Sendo assim, seguem abaixo algumas expressões que aparecem </w:t>
      </w:r>
      <w:proofErr w:type="spellStart"/>
      <w:r w:rsidRPr="00267A95">
        <w:rPr>
          <w:rFonts w:ascii="Times New Roman" w:hAnsi="Times New Roman" w:cs="Times New Roman"/>
          <w:sz w:val="24"/>
        </w:rPr>
        <w:t>freqüentemente</w:t>
      </w:r>
      <w:proofErr w:type="spellEnd"/>
      <w:r w:rsidRPr="00267A95">
        <w:rPr>
          <w:rFonts w:ascii="Times New Roman" w:hAnsi="Times New Roman" w:cs="Times New Roman"/>
          <w:sz w:val="24"/>
        </w:rPr>
        <w:t xml:space="preserve"> nas provas de História. Suas definições foram retiradas de dicionários e, portanto, além destas que você encontrará aqui, existem centenas de outras expressões que você </w:t>
      </w:r>
      <w:proofErr w:type="gramStart"/>
      <w:r w:rsidRPr="00267A95">
        <w:rPr>
          <w:rFonts w:ascii="Times New Roman" w:hAnsi="Times New Roman" w:cs="Times New Roman"/>
          <w:sz w:val="24"/>
        </w:rPr>
        <w:t>mesmo(</w:t>
      </w:r>
      <w:proofErr w:type="gramEnd"/>
      <w:r w:rsidRPr="00267A95">
        <w:rPr>
          <w:rFonts w:ascii="Times New Roman" w:hAnsi="Times New Roman" w:cs="Times New Roman"/>
          <w:sz w:val="24"/>
        </w:rPr>
        <w:t>a) pode e deve pesquisar.</w:t>
      </w:r>
    </w:p>
    <w:p w:rsidR="00267A95" w:rsidRPr="00267A95" w:rsidRDefault="00267A95" w:rsidP="00267A95">
      <w:pPr>
        <w:jc w:val="both"/>
        <w:rPr>
          <w:rFonts w:ascii="Times New Roman" w:hAnsi="Times New Roman" w:cs="Times New Roman"/>
          <w:sz w:val="24"/>
        </w:rPr>
      </w:pPr>
      <w:proofErr w:type="gramStart"/>
      <w:r w:rsidRPr="00267A95">
        <w:rPr>
          <w:rFonts w:ascii="Times New Roman" w:hAnsi="Times New Roman" w:cs="Times New Roman"/>
          <w:sz w:val="24"/>
        </w:rPr>
        <w:t>A) Citar</w:t>
      </w:r>
      <w:proofErr w:type="gramEnd"/>
      <w:r w:rsidRPr="00267A95">
        <w:rPr>
          <w:rFonts w:ascii="Times New Roman" w:hAnsi="Times New Roman" w:cs="Times New Roman"/>
          <w:sz w:val="24"/>
        </w:rPr>
        <w:t>: é mencionar o nome de algo; é fazer referência a algo; é mencionar algo como exemplo.</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w:t>
      </w:r>
      <w:proofErr w:type="gramStart"/>
      <w:r w:rsidRPr="00267A95">
        <w:rPr>
          <w:rFonts w:ascii="Times New Roman" w:hAnsi="Times New Roman" w:cs="Times New Roman"/>
          <w:sz w:val="24"/>
        </w:rPr>
        <w:t>&gt; Quando</w:t>
      </w:r>
      <w:proofErr w:type="gramEnd"/>
      <w:r w:rsidRPr="00267A95">
        <w:rPr>
          <w:rFonts w:ascii="Times New Roman" w:hAnsi="Times New Roman" w:cs="Times New Roman"/>
          <w:sz w:val="24"/>
        </w:rPr>
        <w:t xml:space="preserve"> a questão pede para que você cite, não há necessidade de explicar, comentar ou justificar. Apenas cite.</w:t>
      </w:r>
    </w:p>
    <w:p w:rsidR="00267A95" w:rsidRPr="00267A95" w:rsidRDefault="00267A95" w:rsidP="00267A95">
      <w:pPr>
        <w:jc w:val="both"/>
        <w:rPr>
          <w:rFonts w:ascii="Times New Roman" w:hAnsi="Times New Roman" w:cs="Times New Roman"/>
          <w:sz w:val="24"/>
        </w:rPr>
      </w:pPr>
      <w:proofErr w:type="gramStart"/>
      <w:r w:rsidRPr="00267A95">
        <w:rPr>
          <w:rFonts w:ascii="Times New Roman" w:hAnsi="Times New Roman" w:cs="Times New Roman"/>
          <w:sz w:val="24"/>
        </w:rPr>
        <w:t>B) Denominar</w:t>
      </w:r>
      <w:proofErr w:type="gramEnd"/>
      <w:r w:rsidRPr="00267A95">
        <w:rPr>
          <w:rFonts w:ascii="Times New Roman" w:hAnsi="Times New Roman" w:cs="Times New Roman"/>
          <w:sz w:val="24"/>
        </w:rPr>
        <w:t>: é pôr nome em algo; é indicar pelo nome; é nomear algo.</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w:t>
      </w:r>
      <w:proofErr w:type="gramStart"/>
      <w:r w:rsidRPr="00267A95">
        <w:rPr>
          <w:rFonts w:ascii="Times New Roman" w:hAnsi="Times New Roman" w:cs="Times New Roman"/>
          <w:sz w:val="24"/>
        </w:rPr>
        <w:t>&gt; Como</w:t>
      </w:r>
      <w:proofErr w:type="gramEnd"/>
      <w:r w:rsidRPr="00267A95">
        <w:rPr>
          <w:rFonts w:ascii="Times New Roman" w:hAnsi="Times New Roman" w:cs="Times New Roman"/>
          <w:sz w:val="24"/>
        </w:rPr>
        <w:t xml:space="preserve"> ocorre com a expressão acima (citar), não se deve entrar em detalhes explicativos. Apenas denomine.</w:t>
      </w:r>
    </w:p>
    <w:p w:rsidR="00267A95" w:rsidRPr="00267A95" w:rsidRDefault="00267A95" w:rsidP="00267A95">
      <w:pPr>
        <w:jc w:val="both"/>
        <w:rPr>
          <w:rFonts w:ascii="Times New Roman" w:hAnsi="Times New Roman" w:cs="Times New Roman"/>
          <w:sz w:val="24"/>
        </w:rPr>
      </w:pPr>
      <w:proofErr w:type="gramStart"/>
      <w:r w:rsidRPr="00267A95">
        <w:rPr>
          <w:rFonts w:ascii="Times New Roman" w:hAnsi="Times New Roman" w:cs="Times New Roman"/>
          <w:sz w:val="24"/>
        </w:rPr>
        <w:t>C) Justificar</w:t>
      </w:r>
      <w:proofErr w:type="gramEnd"/>
      <w:r w:rsidRPr="00267A95">
        <w:rPr>
          <w:rFonts w:ascii="Times New Roman" w:hAnsi="Times New Roman" w:cs="Times New Roman"/>
          <w:sz w:val="24"/>
        </w:rPr>
        <w:t>: é a ação de dar uma causa, uma razão, um motivo para alguma coisa; é dar uma justificativa para uma coisa que está sendo afirmada ou negada; é demonstrar, provar ou fundamentar o que é apresentado.</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 xml:space="preserve">==&gt; Contrariamente ao que se faz em questões em que se pede citações ou denominações, aqui você deve ser mais </w:t>
      </w:r>
      <w:proofErr w:type="gramStart"/>
      <w:r w:rsidRPr="00267A95">
        <w:rPr>
          <w:rFonts w:ascii="Times New Roman" w:hAnsi="Times New Roman" w:cs="Times New Roman"/>
          <w:sz w:val="24"/>
        </w:rPr>
        <w:t>cuidadoso(</w:t>
      </w:r>
      <w:proofErr w:type="gramEnd"/>
      <w:r w:rsidRPr="00267A95">
        <w:rPr>
          <w:rFonts w:ascii="Times New Roman" w:hAnsi="Times New Roman" w:cs="Times New Roman"/>
          <w:sz w:val="24"/>
        </w:rPr>
        <w:t xml:space="preserve">a) e redigir uma resposta coerente, verificando se você demonstrou e deu sentido ao que está sendo afirmado ou mesmo negado. </w:t>
      </w:r>
      <w:proofErr w:type="spellStart"/>
      <w:r w:rsidRPr="00267A95">
        <w:rPr>
          <w:rFonts w:ascii="Times New Roman" w:hAnsi="Times New Roman" w:cs="Times New Roman"/>
          <w:sz w:val="24"/>
        </w:rPr>
        <w:t>Obs</w:t>
      </w:r>
      <w:proofErr w:type="spellEnd"/>
      <w:r w:rsidRPr="00267A95">
        <w:rPr>
          <w:rFonts w:ascii="Times New Roman" w:hAnsi="Times New Roman" w:cs="Times New Roman"/>
          <w:sz w:val="24"/>
        </w:rPr>
        <w:t>: No geral uma questão em que se pede para justificar é sempre precedida de uma afirmação ou negação sobre algo.</w:t>
      </w:r>
    </w:p>
    <w:p w:rsidR="00267A95" w:rsidRPr="00267A95" w:rsidRDefault="00267A95" w:rsidP="00267A95">
      <w:pPr>
        <w:jc w:val="both"/>
        <w:rPr>
          <w:rFonts w:ascii="Times New Roman" w:hAnsi="Times New Roman" w:cs="Times New Roman"/>
          <w:sz w:val="24"/>
        </w:rPr>
      </w:pPr>
      <w:proofErr w:type="gramStart"/>
      <w:r w:rsidRPr="00267A95">
        <w:rPr>
          <w:rFonts w:ascii="Times New Roman" w:hAnsi="Times New Roman" w:cs="Times New Roman"/>
          <w:sz w:val="24"/>
        </w:rPr>
        <w:lastRenderedPageBreak/>
        <w:t>D) Explicar</w:t>
      </w:r>
      <w:proofErr w:type="gramEnd"/>
      <w:r w:rsidRPr="00267A95">
        <w:rPr>
          <w:rFonts w:ascii="Times New Roman" w:hAnsi="Times New Roman" w:cs="Times New Roman"/>
          <w:sz w:val="24"/>
        </w:rPr>
        <w:t>: é dar a razão de alguma coisa; é dar a razão de uma atitude; é expor por que tal coisa acontece ou aconteceu daquela maneira.</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==&gt; Nesse caso você também deve redigir uma resposta bem elaborada, dando conta de deixar bem claro os “</w:t>
      </w:r>
      <w:proofErr w:type="spellStart"/>
      <w:r w:rsidRPr="00267A95">
        <w:rPr>
          <w:rFonts w:ascii="Times New Roman" w:hAnsi="Times New Roman" w:cs="Times New Roman"/>
          <w:sz w:val="24"/>
        </w:rPr>
        <w:t>comos</w:t>
      </w:r>
      <w:proofErr w:type="spellEnd"/>
      <w:r w:rsidRPr="00267A95">
        <w:rPr>
          <w:rFonts w:ascii="Times New Roman" w:hAnsi="Times New Roman" w:cs="Times New Roman"/>
          <w:sz w:val="24"/>
        </w:rPr>
        <w:t>” e “porquês” de tal situação, dependendo do que se pede para explicar. Note que não é para citar ou denominar fatos ou acontecimentos.</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E) Relacionar: é estabelecer e/ou apresentar uma ligação, uma vinculação, uma semelhança entre uma coisa e outra coisa</w:t>
      </w:r>
      <w:proofErr w:type="gramStart"/>
      <w:r w:rsidRPr="00267A95">
        <w:rPr>
          <w:rFonts w:ascii="Times New Roman" w:hAnsi="Times New Roman" w:cs="Times New Roman"/>
          <w:sz w:val="24"/>
        </w:rPr>
        <w:t>. .</w:t>
      </w:r>
      <w:proofErr w:type="gramEnd"/>
      <w:r w:rsidRPr="00267A95">
        <w:rPr>
          <w:rFonts w:ascii="Times New Roman" w:hAnsi="Times New Roman" w:cs="Times New Roman"/>
          <w:sz w:val="24"/>
        </w:rPr>
        <w:t xml:space="preserve"> </w:t>
      </w:r>
      <w:proofErr w:type="gramStart"/>
      <w:r w:rsidRPr="00267A95">
        <w:rPr>
          <w:rFonts w:ascii="Times New Roman" w:hAnsi="Times New Roman" w:cs="Times New Roman"/>
          <w:sz w:val="24"/>
        </w:rPr>
        <w:t>pode</w:t>
      </w:r>
      <w:proofErr w:type="gramEnd"/>
      <w:r w:rsidRPr="00267A95">
        <w:rPr>
          <w:rFonts w:ascii="Times New Roman" w:hAnsi="Times New Roman" w:cs="Times New Roman"/>
          <w:sz w:val="24"/>
        </w:rPr>
        <w:t xml:space="preserve"> ser também estabelecer uma relação entre coisas diferentes, ou seja, confrontar.</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w:t>
      </w:r>
      <w:proofErr w:type="gramStart"/>
      <w:r w:rsidRPr="00267A95">
        <w:rPr>
          <w:rFonts w:ascii="Times New Roman" w:hAnsi="Times New Roman" w:cs="Times New Roman"/>
          <w:sz w:val="24"/>
        </w:rPr>
        <w:t>&gt; Observe</w:t>
      </w:r>
      <w:proofErr w:type="gramEnd"/>
      <w:r w:rsidRPr="00267A95">
        <w:rPr>
          <w:rFonts w:ascii="Times New Roman" w:hAnsi="Times New Roman" w:cs="Times New Roman"/>
          <w:sz w:val="24"/>
        </w:rPr>
        <w:t xml:space="preserve"> que em uma questão que você precise relacionar, serão apresentados os fatos para que você relacione, pois não se relaciona uma coisa com ela mesma. Aqui não se pode fazer apenas a explicação de uma coisa, menos ainda uma citação.</w:t>
      </w:r>
    </w:p>
    <w:p w:rsidR="00267A95" w:rsidRPr="00267A95" w:rsidRDefault="00267A95" w:rsidP="00267A95">
      <w:pPr>
        <w:jc w:val="both"/>
        <w:rPr>
          <w:rFonts w:ascii="Times New Roman" w:hAnsi="Times New Roman" w:cs="Times New Roman"/>
          <w:sz w:val="24"/>
        </w:rPr>
      </w:pPr>
      <w:proofErr w:type="gramStart"/>
      <w:r w:rsidRPr="00267A95">
        <w:rPr>
          <w:rFonts w:ascii="Times New Roman" w:hAnsi="Times New Roman" w:cs="Times New Roman"/>
          <w:sz w:val="24"/>
        </w:rPr>
        <w:t>F) Transcrever</w:t>
      </w:r>
      <w:proofErr w:type="gramEnd"/>
      <w:r w:rsidRPr="00267A95">
        <w:rPr>
          <w:rFonts w:ascii="Times New Roman" w:hAnsi="Times New Roman" w:cs="Times New Roman"/>
          <w:sz w:val="24"/>
        </w:rPr>
        <w:t>: é reproduzir; é copiar textualmente; é copiar parte de um texto.</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==&gt; Em geral, questões desse tipo, são acrescentadas de outras questões em que se pedem para explicar o que foi transcrito.</w:t>
      </w:r>
    </w:p>
    <w:p w:rsidR="00267A95" w:rsidRPr="00267A95" w:rsidRDefault="00267A95" w:rsidP="00267A95">
      <w:pPr>
        <w:jc w:val="both"/>
        <w:rPr>
          <w:rFonts w:ascii="Times New Roman" w:hAnsi="Times New Roman" w:cs="Times New Roman"/>
          <w:sz w:val="24"/>
        </w:rPr>
      </w:pPr>
      <w:proofErr w:type="gramStart"/>
      <w:r w:rsidRPr="00267A95">
        <w:rPr>
          <w:rFonts w:ascii="Times New Roman" w:hAnsi="Times New Roman" w:cs="Times New Roman"/>
          <w:sz w:val="24"/>
        </w:rPr>
        <w:t>G) Caracterizar</w:t>
      </w:r>
      <w:proofErr w:type="gramEnd"/>
      <w:r w:rsidRPr="00267A95">
        <w:rPr>
          <w:rFonts w:ascii="Times New Roman" w:hAnsi="Times New Roman" w:cs="Times New Roman"/>
          <w:sz w:val="24"/>
        </w:rPr>
        <w:t>: é dizer no que aquilo é distinto de outra coisa; é dar as características próprias de algo.</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w:t>
      </w:r>
      <w:proofErr w:type="gramStart"/>
      <w:r w:rsidRPr="00267A95">
        <w:rPr>
          <w:rFonts w:ascii="Times New Roman" w:hAnsi="Times New Roman" w:cs="Times New Roman"/>
          <w:sz w:val="24"/>
        </w:rPr>
        <w:t>&gt; Nesse</w:t>
      </w:r>
      <w:proofErr w:type="gramEnd"/>
      <w:r w:rsidRPr="00267A95">
        <w:rPr>
          <w:rFonts w:ascii="Times New Roman" w:hAnsi="Times New Roman" w:cs="Times New Roman"/>
          <w:sz w:val="24"/>
        </w:rPr>
        <w:t xml:space="preserve"> caso caracterizar algo é mostrar os aspectos próprios desse algo.</w:t>
      </w:r>
    </w:p>
    <w:p w:rsidR="00267A95" w:rsidRPr="00267A95" w:rsidRDefault="00267A95" w:rsidP="00267A95">
      <w:pPr>
        <w:jc w:val="both"/>
        <w:rPr>
          <w:rFonts w:ascii="Times New Roman" w:hAnsi="Times New Roman" w:cs="Times New Roman"/>
          <w:sz w:val="24"/>
        </w:rPr>
      </w:pPr>
      <w:proofErr w:type="gramStart"/>
      <w:r w:rsidRPr="00267A95">
        <w:rPr>
          <w:rFonts w:ascii="Times New Roman" w:hAnsi="Times New Roman" w:cs="Times New Roman"/>
          <w:sz w:val="24"/>
        </w:rPr>
        <w:t>H) Comentar</w:t>
      </w:r>
      <w:proofErr w:type="gramEnd"/>
      <w:r w:rsidRPr="00267A95">
        <w:rPr>
          <w:rFonts w:ascii="Times New Roman" w:hAnsi="Times New Roman" w:cs="Times New Roman"/>
          <w:sz w:val="24"/>
        </w:rPr>
        <w:t>: é falar sobre alguma coisa; é conversar (escrever) acerca de tal fato ou acontecimento.</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 xml:space="preserve">==&gt; São questões mais abrangentes onde você tem liberdade de argumentar sobre o que se pede, </w:t>
      </w:r>
      <w:proofErr w:type="gramStart"/>
      <w:r w:rsidRPr="00267A95">
        <w:rPr>
          <w:rFonts w:ascii="Times New Roman" w:hAnsi="Times New Roman" w:cs="Times New Roman"/>
          <w:sz w:val="24"/>
        </w:rPr>
        <w:t>sem contudo</w:t>
      </w:r>
      <w:proofErr w:type="gramEnd"/>
      <w:r w:rsidRPr="00267A95">
        <w:rPr>
          <w:rFonts w:ascii="Times New Roman" w:hAnsi="Times New Roman" w:cs="Times New Roman"/>
          <w:sz w:val="24"/>
        </w:rPr>
        <w:t xml:space="preserve"> fugir ao tema que lhe é proposto.</w:t>
      </w:r>
    </w:p>
    <w:p w:rsidR="00267A95" w:rsidRPr="00267A95" w:rsidRDefault="00267A95" w:rsidP="00267A95">
      <w:pPr>
        <w:jc w:val="both"/>
        <w:rPr>
          <w:rFonts w:ascii="Times New Roman" w:hAnsi="Times New Roman" w:cs="Times New Roman"/>
          <w:sz w:val="24"/>
        </w:rPr>
      </w:pPr>
      <w:proofErr w:type="gramStart"/>
      <w:r w:rsidRPr="00267A95">
        <w:rPr>
          <w:rFonts w:ascii="Times New Roman" w:hAnsi="Times New Roman" w:cs="Times New Roman"/>
          <w:sz w:val="24"/>
        </w:rPr>
        <w:t>I) Explicitar</w:t>
      </w:r>
      <w:proofErr w:type="gramEnd"/>
      <w:r w:rsidRPr="00267A95">
        <w:rPr>
          <w:rFonts w:ascii="Times New Roman" w:hAnsi="Times New Roman" w:cs="Times New Roman"/>
          <w:sz w:val="24"/>
        </w:rPr>
        <w:t>: é tornar algo explicado.</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w:t>
      </w:r>
      <w:proofErr w:type="gramStart"/>
      <w:r w:rsidRPr="00267A95">
        <w:rPr>
          <w:rFonts w:ascii="Times New Roman" w:hAnsi="Times New Roman" w:cs="Times New Roman"/>
          <w:sz w:val="24"/>
        </w:rPr>
        <w:t>&gt; Corresponde</w:t>
      </w:r>
      <w:proofErr w:type="gramEnd"/>
      <w:r w:rsidRPr="00267A95">
        <w:rPr>
          <w:rFonts w:ascii="Times New Roman" w:hAnsi="Times New Roman" w:cs="Times New Roman"/>
          <w:sz w:val="24"/>
        </w:rPr>
        <w:t xml:space="preserve"> a dar uma explicação e portanto é igual ao item D.</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 xml:space="preserve">O momento de fazer uma prova de História é apenas mais um momento da sua atividade de estudante, portanto a leitura atenciosa das questões e a calma e </w:t>
      </w:r>
      <w:proofErr w:type="spellStart"/>
      <w:r w:rsidRPr="00267A95">
        <w:rPr>
          <w:rFonts w:ascii="Times New Roman" w:hAnsi="Times New Roman" w:cs="Times New Roman"/>
          <w:sz w:val="24"/>
        </w:rPr>
        <w:t>tranqüilidade</w:t>
      </w:r>
      <w:proofErr w:type="spellEnd"/>
      <w:r w:rsidRPr="00267A95">
        <w:rPr>
          <w:rFonts w:ascii="Times New Roman" w:hAnsi="Times New Roman" w:cs="Times New Roman"/>
          <w:sz w:val="24"/>
        </w:rPr>
        <w:t xml:space="preserve"> no ato de respondê-las são importantes para o seu sucesso, que ocorrerá, com certeza, se você estiver sempre atento às instruções que lhe são oferecidas. Não se esqueça de que tudo aquilo que escrevemos merece ser lido primeiramente por nós mesmos, de forma que possamos corrigir os possíveis erros gramaticais e para nos certificarmos de que as nossas respostas têm sentido e coerência.</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Por fim, você deve evitar o grande erro de acumular tudo para “estudar” um dia antes da prova. A prova é apenas um instrumento para avaliar o seu desempenho na disciplina e, para obter um bom resultado, tudo dependerá de como você procedeu durante todo o período de estudos. Por exemplo:</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*Você faz a leitura do capítulo indicado antes da aula?</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 Presta atenção às aulas e procura participar das discussões?</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*Realiza os exercícios sugeridos pelo professor?</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*Procura esclarecer suas dúvidas?</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 Faz uma revisão da matéria antes da prova (anotações de aula, resumo de capítulos, questões, releitura de textos, etc.)?</w:t>
      </w:r>
    </w:p>
    <w:p w:rsidR="00267A95" w:rsidRPr="00267A95" w:rsidRDefault="00267A95" w:rsidP="00267A95">
      <w:pPr>
        <w:jc w:val="both"/>
        <w:rPr>
          <w:rFonts w:ascii="Times New Roman" w:hAnsi="Times New Roman" w:cs="Times New Roman"/>
          <w:sz w:val="24"/>
        </w:rPr>
      </w:pPr>
      <w:r w:rsidRPr="00267A95">
        <w:rPr>
          <w:rFonts w:ascii="Times New Roman" w:hAnsi="Times New Roman" w:cs="Times New Roman"/>
          <w:sz w:val="24"/>
        </w:rPr>
        <w:t>Se você respondeu sim para todas as perguntas, você já adotou um bom caminho para obter resultados positivos em seus estudos de História. Se você ainda não adotou estes procedimentos, mãos à obra…</w:t>
      </w:r>
    </w:p>
    <w:p w:rsidR="007F2B34" w:rsidRPr="00267A95" w:rsidRDefault="00267A95" w:rsidP="00267A95">
      <w:pPr>
        <w:jc w:val="both"/>
        <w:rPr>
          <w:rFonts w:ascii="Times New Roman" w:hAnsi="Times New Roman" w:cs="Times New Roman"/>
          <w:sz w:val="24"/>
        </w:rPr>
      </w:pPr>
    </w:p>
    <w:sectPr w:rsidR="007F2B34" w:rsidRPr="00267A95" w:rsidSect="00267A95">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5"/>
    <w:rsid w:val="00267A95"/>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BD50F-6DF6-4D3E-A742-A035C3CD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67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A9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267A95"/>
    <w:rPr>
      <w:color w:val="0000FF"/>
      <w:u w:val="single"/>
    </w:rPr>
  </w:style>
  <w:style w:type="character" w:customStyle="1" w:styleId="td-post-date">
    <w:name w:val="td-post-date"/>
    <w:basedOn w:val="Fontepargpadro"/>
    <w:rsid w:val="00267A95"/>
  </w:style>
  <w:style w:type="character" w:customStyle="1" w:styleId="td-nr-views-595">
    <w:name w:val="td-nr-views-595"/>
    <w:basedOn w:val="Fontepargpadro"/>
    <w:rsid w:val="00267A95"/>
  </w:style>
  <w:style w:type="paragraph" w:styleId="NormalWeb">
    <w:name w:val="Normal (Web)"/>
    <w:basedOn w:val="Normal"/>
    <w:uiPriority w:val="99"/>
    <w:semiHidden/>
    <w:unhideWhenUsed/>
    <w:rsid w:val="00267A9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0409">
      <w:bodyDiv w:val="1"/>
      <w:marLeft w:val="0"/>
      <w:marRight w:val="0"/>
      <w:marTop w:val="0"/>
      <w:marBottom w:val="0"/>
      <w:divBdr>
        <w:top w:val="none" w:sz="0" w:space="0" w:color="auto"/>
        <w:left w:val="none" w:sz="0" w:space="0" w:color="auto"/>
        <w:bottom w:val="none" w:sz="0" w:space="0" w:color="auto"/>
        <w:right w:val="none" w:sz="0" w:space="0" w:color="auto"/>
      </w:divBdr>
      <w:divsChild>
        <w:div w:id="1258826499">
          <w:marLeft w:val="-360"/>
          <w:marRight w:val="-360"/>
          <w:marTop w:val="0"/>
          <w:marBottom w:val="0"/>
          <w:divBdr>
            <w:top w:val="none" w:sz="0" w:space="0" w:color="auto"/>
            <w:left w:val="none" w:sz="0" w:space="0" w:color="auto"/>
            <w:bottom w:val="none" w:sz="0" w:space="0" w:color="auto"/>
            <w:right w:val="none" w:sz="0" w:space="0" w:color="auto"/>
          </w:divBdr>
          <w:divsChild>
            <w:div w:id="1199246922">
              <w:marLeft w:val="0"/>
              <w:marRight w:val="0"/>
              <w:marTop w:val="0"/>
              <w:marBottom w:val="0"/>
              <w:divBdr>
                <w:top w:val="none" w:sz="0" w:space="0" w:color="auto"/>
                <w:left w:val="none" w:sz="0" w:space="0" w:color="auto"/>
                <w:bottom w:val="none" w:sz="0" w:space="0" w:color="auto"/>
                <w:right w:val="none" w:sz="0" w:space="0" w:color="auto"/>
              </w:divBdr>
              <w:divsChild>
                <w:div w:id="1964530753">
                  <w:marLeft w:val="0"/>
                  <w:marRight w:val="0"/>
                  <w:marTop w:val="0"/>
                  <w:marBottom w:val="600"/>
                  <w:divBdr>
                    <w:top w:val="none" w:sz="0" w:space="0" w:color="auto"/>
                    <w:left w:val="none" w:sz="0" w:space="0" w:color="auto"/>
                    <w:bottom w:val="none" w:sz="0" w:space="0" w:color="auto"/>
                    <w:right w:val="none" w:sz="0" w:space="0" w:color="auto"/>
                  </w:divBdr>
                  <w:divsChild>
                    <w:div w:id="2124761303">
                      <w:marLeft w:val="0"/>
                      <w:marRight w:val="0"/>
                      <w:marTop w:val="0"/>
                      <w:marBottom w:val="240"/>
                      <w:divBdr>
                        <w:top w:val="none" w:sz="0" w:space="0" w:color="auto"/>
                        <w:left w:val="none" w:sz="0" w:space="0" w:color="auto"/>
                        <w:bottom w:val="none" w:sz="0" w:space="0" w:color="auto"/>
                        <w:right w:val="none" w:sz="0" w:space="0" w:color="auto"/>
                      </w:divBdr>
                      <w:divsChild>
                        <w:div w:id="1439989596">
                          <w:marLeft w:val="0"/>
                          <w:marRight w:val="0"/>
                          <w:marTop w:val="0"/>
                          <w:marBottom w:val="0"/>
                          <w:divBdr>
                            <w:top w:val="none" w:sz="0" w:space="0" w:color="auto"/>
                            <w:left w:val="none" w:sz="0" w:space="0" w:color="auto"/>
                            <w:bottom w:val="none" w:sz="0" w:space="0" w:color="auto"/>
                            <w:right w:val="none" w:sz="0" w:space="0" w:color="auto"/>
                          </w:divBdr>
                          <w:divsChild>
                            <w:div w:id="2125340197">
                              <w:marLeft w:val="0"/>
                              <w:marRight w:val="30"/>
                              <w:marTop w:val="0"/>
                              <w:marBottom w:val="0"/>
                              <w:divBdr>
                                <w:top w:val="none" w:sz="0" w:space="0" w:color="auto"/>
                                <w:left w:val="none" w:sz="0" w:space="0" w:color="auto"/>
                                <w:bottom w:val="none" w:sz="0" w:space="0" w:color="auto"/>
                                <w:right w:val="none" w:sz="0" w:space="0" w:color="auto"/>
                              </w:divBdr>
                            </w:div>
                            <w:div w:id="208030087">
                              <w:marLeft w:val="0"/>
                              <w:marRight w:val="30"/>
                              <w:marTop w:val="0"/>
                              <w:marBottom w:val="0"/>
                              <w:divBdr>
                                <w:top w:val="none" w:sz="0" w:space="0" w:color="auto"/>
                                <w:left w:val="none" w:sz="0" w:space="0" w:color="auto"/>
                                <w:bottom w:val="none" w:sz="0" w:space="0" w:color="auto"/>
                                <w:right w:val="none" w:sz="0" w:space="0" w:color="auto"/>
                              </w:divBdr>
                            </w:div>
                          </w:divsChild>
                        </w:div>
                        <w:div w:id="416176296">
                          <w:marLeft w:val="0"/>
                          <w:marRight w:val="330"/>
                          <w:marTop w:val="0"/>
                          <w:marBottom w:val="0"/>
                          <w:divBdr>
                            <w:top w:val="none" w:sz="0" w:space="0" w:color="auto"/>
                            <w:left w:val="none" w:sz="0" w:space="0" w:color="auto"/>
                            <w:bottom w:val="none" w:sz="0" w:space="0" w:color="auto"/>
                            <w:right w:val="none" w:sz="0" w:space="0" w:color="auto"/>
                          </w:divBdr>
                        </w:div>
                        <w:div w:id="1318143711">
                          <w:marLeft w:val="0"/>
                          <w:marRight w:val="0"/>
                          <w:marTop w:val="0"/>
                          <w:marBottom w:val="0"/>
                          <w:divBdr>
                            <w:top w:val="none" w:sz="0" w:space="0" w:color="auto"/>
                            <w:left w:val="none" w:sz="0" w:space="0" w:color="auto"/>
                            <w:bottom w:val="none" w:sz="0" w:space="0" w:color="auto"/>
                            <w:right w:val="none" w:sz="0" w:space="0" w:color="auto"/>
                          </w:divBdr>
                        </w:div>
                      </w:divsChild>
                    </w:div>
                    <w:div w:id="503514239">
                      <w:marLeft w:val="0"/>
                      <w:marRight w:val="0"/>
                      <w:marTop w:val="0"/>
                      <w:marBottom w:val="450"/>
                      <w:divBdr>
                        <w:top w:val="none" w:sz="0" w:space="0" w:color="auto"/>
                        <w:left w:val="none" w:sz="0" w:space="0" w:color="auto"/>
                        <w:bottom w:val="none" w:sz="0" w:space="0" w:color="auto"/>
                        <w:right w:val="none" w:sz="0" w:space="0" w:color="auto"/>
                      </w:divBdr>
                      <w:divsChild>
                        <w:div w:id="2004816111">
                          <w:marLeft w:val="0"/>
                          <w:marRight w:val="0"/>
                          <w:marTop w:val="0"/>
                          <w:marBottom w:val="0"/>
                          <w:divBdr>
                            <w:top w:val="none" w:sz="0" w:space="0" w:color="auto"/>
                            <w:left w:val="none" w:sz="0" w:space="0" w:color="auto"/>
                            <w:bottom w:val="none" w:sz="0" w:space="0" w:color="auto"/>
                            <w:right w:val="none" w:sz="0" w:space="0" w:color="auto"/>
                          </w:divBdr>
                          <w:divsChild>
                            <w:div w:id="1104568433">
                              <w:marLeft w:val="180"/>
                              <w:marRight w:val="0"/>
                              <w:marTop w:val="0"/>
                              <w:marBottom w:val="0"/>
                              <w:divBdr>
                                <w:top w:val="none" w:sz="0" w:space="0" w:color="auto"/>
                                <w:left w:val="none" w:sz="0" w:space="0" w:color="auto"/>
                                <w:bottom w:val="none" w:sz="0" w:space="0" w:color="auto"/>
                                <w:right w:val="none" w:sz="0" w:space="0" w:color="auto"/>
                              </w:divBdr>
                            </w:div>
                            <w:div w:id="68605643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9587">
          <w:marLeft w:val="-360"/>
          <w:marRight w:val="-360"/>
          <w:marTop w:val="0"/>
          <w:marBottom w:val="0"/>
          <w:divBdr>
            <w:top w:val="none" w:sz="0" w:space="0" w:color="auto"/>
            <w:left w:val="none" w:sz="0" w:space="0" w:color="auto"/>
            <w:bottom w:val="none" w:sz="0" w:space="0" w:color="auto"/>
            <w:right w:val="none" w:sz="0" w:space="0" w:color="auto"/>
          </w:divBdr>
          <w:divsChild>
            <w:div w:id="366490270">
              <w:marLeft w:val="0"/>
              <w:marRight w:val="0"/>
              <w:marTop w:val="0"/>
              <w:marBottom w:val="0"/>
              <w:divBdr>
                <w:top w:val="none" w:sz="0" w:space="0" w:color="auto"/>
                <w:left w:val="none" w:sz="0" w:space="0" w:color="auto"/>
                <w:bottom w:val="none" w:sz="0" w:space="0" w:color="auto"/>
                <w:right w:val="none" w:sz="0" w:space="0" w:color="auto"/>
              </w:divBdr>
              <w:divsChild>
                <w:div w:id="622854672">
                  <w:marLeft w:val="0"/>
                  <w:marRight w:val="0"/>
                  <w:marTop w:val="0"/>
                  <w:marBottom w:val="0"/>
                  <w:divBdr>
                    <w:top w:val="none" w:sz="0" w:space="0" w:color="auto"/>
                    <w:left w:val="none" w:sz="0" w:space="0" w:color="auto"/>
                    <w:bottom w:val="none" w:sz="0" w:space="0" w:color="auto"/>
                    <w:right w:val="none" w:sz="0" w:space="0" w:color="auto"/>
                  </w:divBdr>
                  <w:divsChild>
                    <w:div w:id="1749308289">
                      <w:marLeft w:val="0"/>
                      <w:marRight w:val="0"/>
                      <w:marTop w:val="0"/>
                      <w:marBottom w:val="0"/>
                      <w:divBdr>
                        <w:top w:val="none" w:sz="0" w:space="0" w:color="auto"/>
                        <w:left w:val="none" w:sz="0" w:space="0" w:color="auto"/>
                        <w:bottom w:val="none" w:sz="0" w:space="0" w:color="auto"/>
                        <w:right w:val="none" w:sz="0" w:space="0" w:color="auto"/>
                      </w:divBdr>
                      <w:divsChild>
                        <w:div w:id="6262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6105</Characters>
  <Application>Microsoft Office Word</Application>
  <DocSecurity>0</DocSecurity>
  <Lines>50</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2018-03-31T14:14:00Z</dcterms:created>
  <dcterms:modified xsi:type="dcterms:W3CDTF">2018-03-31T14:15:00Z</dcterms:modified>
</cp:coreProperties>
</file>