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1F9E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lasar segall</w:t>
      </w:r>
      <w:bookmarkStart w:id="0" w:name="_GoBack"/>
      <w:bookmarkEnd w:id="0"/>
    </w:p>
    <w:p w:rsidR="00911F9E" w:rsidRDefault="00911F9E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“Tinha somente a convicção de estar enamorado desse país e que a dedicação que eu lhe devotava, era demais profunda e violenta para ser superficial.”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 foi um pintor, escultor e gravurista judeu brasileiro nascido na Lituânia. O trabalho de Segall tem influências do impressionismo, expressionismo e modernismo. Seus temas mais significativos foram representações pictóricas do sofrimento humano</w:t>
      </w:r>
      <w:r>
        <w:rPr>
          <w:rFonts w:ascii="Open Sans" w:eastAsia="Times New Roman" w:hAnsi="Open Sans"/>
          <w:sz w:val="22"/>
          <w:szCs w:val="22"/>
        </w:rPr>
        <w:t>: a guerra, a perseguição e a prostituição.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ano de 1923, Lasar Segall mudou-se definitivamente para o Brasil.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era um artista conhecido. Contudo, foi aqui que, segundo suas próprias palavras, sua arte ficou como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“milagre da luz e da cor”. Foi um dos</w:t>
      </w:r>
      <w:r>
        <w:rPr>
          <w:rFonts w:ascii="Open Sans" w:eastAsia="Times New Roman" w:hAnsi="Open Sans"/>
          <w:sz w:val="22"/>
          <w:szCs w:val="22"/>
        </w:rPr>
        <w:t xml:space="preserve"> primeiros artistas modernistas a expor no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Foto artista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desenhos são importantes na produção de Segall e, como na gravura, apresentam temas recorrentes como o universo de desfavorecidos e marginalizados pela sociedade. O artista </w:t>
      </w:r>
      <w:r>
        <w:rPr>
          <w:rFonts w:ascii="Open Sans" w:eastAsia="Times New Roman" w:hAnsi="Open Sans"/>
          <w:sz w:val="22"/>
          <w:szCs w:val="22"/>
        </w:rPr>
        <w:t>confere a suas figuras deformações expressivas e situa os personagens em espaços que os oprimem, o que gera um clima de tristeza e abandono.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humanismo, revelado pela preocupação com a violência, a miséria e as injustiças sociais, e certo caráter lírico e</w:t>
      </w:r>
      <w:r>
        <w:rPr>
          <w:rFonts w:ascii="Open Sans" w:eastAsia="Times New Roman" w:hAnsi="Open Sans"/>
          <w:sz w:val="22"/>
          <w:szCs w:val="22"/>
        </w:rPr>
        <w:t>stão presentes em toda a sua carreira. Segall aborda temas universais, expressando-os com emoção, por meio da cor em sua pintura ou pelo jogo entre linha e vazio em suas produçõesgráficas.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 - Biografia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Lasar Segall nasce a 21 de julho de 1891, </w:t>
      </w:r>
      <w:r>
        <w:rPr>
          <w:rFonts w:ascii="Open Sans" w:eastAsia="Times New Roman" w:hAnsi="Open Sans"/>
          <w:sz w:val="22"/>
          <w:szCs w:val="22"/>
        </w:rPr>
        <w:t>na comunidade judaica de Vilna, capital da Lituânia,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sob domínio da Rússia czarista.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 pai era escriba da Torá, lei judaica contida nos cinco primeiros livros do Antigo Testamento, cujo texto, manuscrito em pergaminho,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utilizado em cerimônias </w:t>
      </w:r>
      <w:r>
        <w:rPr>
          <w:rFonts w:ascii="Open Sans" w:eastAsia="Times New Roman" w:hAnsi="Open Sans"/>
          <w:sz w:val="22"/>
          <w:szCs w:val="22"/>
        </w:rPr>
        <w:t>religiosas nas sinagogas.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1905 ainda em Vilna, frequenta a Escola de Desenho, onde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estimulado a viajar para seguir seus estudos, pelo pintor Antokolski, sobrinho do escultor Mark Matveevich Antokoski, também judeu de Vilna, que passou grande parte da </w:t>
      </w:r>
      <w:r>
        <w:rPr>
          <w:rFonts w:ascii="Open Sans" w:eastAsia="Times New Roman" w:hAnsi="Open Sans"/>
          <w:sz w:val="22"/>
          <w:szCs w:val="22"/>
        </w:rPr>
        <w:t>vida em Paris.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Foto artista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Viaja para a Alemanha em 1906, onde freqüenta a Academia de Belas Artes de Berlim, na qual predominam tendências ligadas aos movimentos impressionista e pós-impressionista. No quadro Sem Pai, 1909 as pinceladas l</w:t>
      </w:r>
      <w:r>
        <w:rPr>
          <w:rFonts w:ascii="Open Sans" w:eastAsia="Times New Roman" w:hAnsi="Open Sans"/>
          <w:sz w:val="22"/>
          <w:szCs w:val="22"/>
        </w:rPr>
        <w:t>ivres lembram o impressionismo, porém a obra tem uma atmosfera sombria, reforçada pelos tons escuros da paleta e destaca-se pela caracterização social e psicológica dos personagens.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1910 Deixa a Academia de Berlim. No final do ano transfere-se para Dres</w:t>
      </w:r>
      <w:r>
        <w:rPr>
          <w:rFonts w:ascii="Open Sans" w:eastAsia="Times New Roman" w:hAnsi="Open Sans"/>
          <w:sz w:val="22"/>
          <w:szCs w:val="22"/>
        </w:rPr>
        <w:t>den, onde frequenta a Academia de Belas Artes, como aluno-mestre, com ateliê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próprio e maior liberdade de criação.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Passa a adotar tons mais claros, embora permaneça a tendência ao monocromatismo, </w:t>
      </w:r>
      <w:r>
        <w:rPr>
          <w:rFonts w:ascii="Open Sans" w:eastAsia="Times New Roman" w:hAnsi="Open Sans"/>
          <w:sz w:val="22"/>
          <w:szCs w:val="22"/>
        </w:rPr>
        <w:lastRenderedPageBreak/>
        <w:t>característica de toda a sua produção, como, por exemplo, em</w:t>
      </w:r>
      <w:r>
        <w:rPr>
          <w:rFonts w:ascii="Open Sans" w:eastAsia="Times New Roman" w:hAnsi="Open Sans"/>
          <w:sz w:val="22"/>
          <w:szCs w:val="22"/>
        </w:rPr>
        <w:t xml:space="preserve"> Leitura, 1914. Revela admiraçãopela obra de Paul Cézanne, principalmente pelo aspecto construtivo da pincelada, como podemos observar em Violinista, 1912. Vai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Holanda em 1912. Em Amsterdã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desenha tipos humanos no asilo de velhos.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março de 1913, faz e</w:t>
      </w:r>
      <w:r>
        <w:rPr>
          <w:rFonts w:ascii="Open Sans" w:eastAsia="Times New Roman" w:hAnsi="Open Sans"/>
          <w:sz w:val="22"/>
          <w:szCs w:val="22"/>
        </w:rPr>
        <w:t>xposição individual num salão alugado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Rua São Bento, 85, São Paulo, com apoio do senador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Freitas Valle. Mostra trabalhos de transição entre o impressionismo e um estilo pessoal que começava a se afirmar. Em maio,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aulas de desenho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jovem Jenny</w:t>
      </w:r>
      <w:r>
        <w:rPr>
          <w:rFonts w:ascii="Open Sans" w:eastAsia="Times New Roman" w:hAnsi="Open Sans"/>
          <w:sz w:val="22"/>
          <w:szCs w:val="22"/>
        </w:rPr>
        <w:t xml:space="preserve"> Klabin. Em junho, exposição individual no Centro de Ciências, Letras e Artes de Campinas, que adquire sua pintura Cabeça de menina russa (1908).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final do ano, regressa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Europa, deixando várias obras em coleções brasileiras, entre as quais a de Freitas</w:t>
      </w:r>
      <w:r>
        <w:rPr>
          <w:rFonts w:ascii="Open Sans" w:eastAsia="Times New Roman" w:hAnsi="Open Sans"/>
          <w:sz w:val="22"/>
          <w:szCs w:val="22"/>
        </w:rPr>
        <w:t xml:space="preserve"> Valle, na qual ficaram três trabalhos, inclusive o Auto-retrato I (c. 1911). Visita Paris por três semanas, fazendo longas visitas ao Museu do Louvre.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 historiadora Claudia Valladão de Mattos, a partir de 1914, o artista revela interesse pelo expres</w:t>
      </w:r>
      <w:r>
        <w:rPr>
          <w:rFonts w:ascii="Open Sans" w:eastAsia="Times New Roman" w:hAnsi="Open Sans"/>
          <w:sz w:val="22"/>
          <w:szCs w:val="22"/>
        </w:rPr>
        <w:t>sionismo, busca uma nova linguagem pictórica e uma caracterização psicológica mais aguda para suas figuras. A pintura de Segall, sob o impacto da Primeira Guerra Mundial (1914-1918), reflete a preocupação com as injustiças sociais e o sofrimento humano. Se</w:t>
      </w:r>
      <w:r>
        <w:rPr>
          <w:rFonts w:ascii="Open Sans" w:eastAsia="Times New Roman" w:hAnsi="Open Sans"/>
          <w:sz w:val="22"/>
          <w:szCs w:val="22"/>
        </w:rPr>
        <w:t>us quadros são estruturados por meio de planos construídos em diagonais e apresentam uma tendência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geometrização, com o predomínio de formastriangulares. Segall utiliza cores escuras e contrastantes, como no quadro Aldeia Russa, 1912.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início de 1916 r</w:t>
      </w:r>
      <w:r>
        <w:rPr>
          <w:rFonts w:ascii="Open Sans" w:eastAsia="Times New Roman" w:hAnsi="Open Sans"/>
          <w:sz w:val="22"/>
          <w:szCs w:val="22"/>
        </w:rPr>
        <w:t>ecebe autorização para voltar a Dresden. Vive algum tempo na residência de Victor Rubin, patrono de vários artistas dessa cidade. No final desse ano, retorna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cidade natal, encontrando-a destruída pela guerra. Da forte impressão que lhe causa a cidade, co</w:t>
      </w:r>
      <w:r>
        <w:rPr>
          <w:rFonts w:ascii="Open Sans" w:eastAsia="Times New Roman" w:hAnsi="Open Sans"/>
          <w:sz w:val="22"/>
          <w:szCs w:val="22"/>
        </w:rPr>
        <w:t>m seus seres miseráveis espalhados pelas ruas, produz uma série de desenhos, litografias e gravuras em metal, em que registra a data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“1917”.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1918, viaja para Vilna, sua cidade natal, fato que marca sua obra, por reforçar a identificação com algumas ques</w:t>
      </w:r>
      <w:r>
        <w:rPr>
          <w:rFonts w:ascii="Open Sans" w:eastAsia="Times New Roman" w:hAnsi="Open Sans"/>
          <w:sz w:val="22"/>
          <w:szCs w:val="22"/>
        </w:rPr>
        <w:t>tões judaicas que se tornam importantes para sua experiência artística. Retorna a Dresden no mesmo ano.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Foto artista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Substitui as cores mais vivas de seu primeiro momento expressionista por tons mais sóbrios, obtidos por meio de camadas suc</w:t>
      </w:r>
      <w:r>
        <w:rPr>
          <w:rFonts w:ascii="Open Sans" w:eastAsia="Times New Roman" w:hAnsi="Open Sans"/>
          <w:sz w:val="22"/>
          <w:szCs w:val="22"/>
        </w:rPr>
        <w:t>essivas de tinta, em quadros como Kaddisch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Reza para os Mortos, 1918 e Eternos Caminhantes, 1919. Seus quadros nascem num ambiente artístico marcado pelo cubismo e pela segunda fase do expressionismo alemão, mais aderente a uma aproximação realista da fi</w:t>
      </w:r>
      <w:r>
        <w:rPr>
          <w:rFonts w:ascii="Open Sans" w:eastAsia="Times New Roman" w:hAnsi="Open Sans"/>
          <w:sz w:val="22"/>
          <w:szCs w:val="22"/>
        </w:rPr>
        <w:t>gura, que inclui artistas como George Grosz (1893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1959) e Otto Dix (1891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1969). Entretanto, em comparação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cores vivas utilizadas por esses artistas, as obras de Segall têm caráter melancólico ou lírico e são trabalhadas em tonalidades sóbrias, compr</w:t>
      </w:r>
      <w:r>
        <w:rPr>
          <w:rFonts w:ascii="Open Sans" w:eastAsia="Times New Roman" w:hAnsi="Open Sans"/>
          <w:sz w:val="22"/>
          <w:szCs w:val="22"/>
        </w:rPr>
        <w:t>edomínio de ocres, cinza, negros e violetas. A gama cromática alude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tristeza em trabalhos como Pobreza, 1921, no qual a construção em formas angulosas triangulares, utilizada anteriormente, cede lugar a linhas mais arredondadas e a figuras que apresentam</w:t>
      </w:r>
      <w:r>
        <w:rPr>
          <w:rFonts w:ascii="Open Sans" w:eastAsia="Times New Roman" w:hAnsi="Open Sans"/>
          <w:sz w:val="22"/>
          <w:szCs w:val="22"/>
        </w:rPr>
        <w:t xml:space="preserve"> uma deformação expressiva, com cabeça e olhos enormes.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1923, Lasar Segall muda-se para o Brasil, onde tem contato com os jovens modernistas. Nos primeiros trabalhos realizados no país, revela um deslumbramento pela luz e pelas cores tropicais. Sensibil</w:t>
      </w:r>
      <w:r>
        <w:rPr>
          <w:rFonts w:ascii="Open Sans" w:eastAsia="Times New Roman" w:hAnsi="Open Sans"/>
          <w:sz w:val="22"/>
          <w:szCs w:val="22"/>
        </w:rPr>
        <w:t>iza-se não apenas com a paisagem mas também com o ambiente artístico brasileiro: sua produção mantém diálogo com obras de Tarsila do Amaral (1886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1973) , e de </w:t>
      </w:r>
      <w:r>
        <w:rPr>
          <w:rFonts w:ascii="Open Sans" w:eastAsia="Times New Roman" w:hAnsi="Open Sans"/>
          <w:sz w:val="22"/>
          <w:szCs w:val="22"/>
        </w:rPr>
        <w:lastRenderedPageBreak/>
        <w:t>outros artistas locais. Nos quadros realizados logo após a chegada ao Brasil, a paleta de Segal</w:t>
      </w:r>
      <w:r>
        <w:rPr>
          <w:rFonts w:ascii="Open Sans" w:eastAsia="Times New Roman" w:hAnsi="Open Sans"/>
          <w:sz w:val="22"/>
          <w:szCs w:val="22"/>
        </w:rPr>
        <w:t>l se transforma. Os temas (mães negras, paisagens, favelas) são pintados em espaços abertos, com cores claras e luminosas. Realiza várias obras nas quais acentua o drama dos marginalizados pela sociedade. São desse período os quadros: Menino com Lagartixas</w:t>
      </w:r>
      <w:r>
        <w:rPr>
          <w:rFonts w:ascii="Open Sans" w:eastAsia="Times New Roman" w:hAnsi="Open Sans"/>
          <w:sz w:val="22"/>
          <w:szCs w:val="22"/>
        </w:rPr>
        <w:t>, 1924 e Colina Vermelha, 1926.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Logo após sua chegada, recebe em sua casa a visita de simpatizantes do Modernismo, entre os quais Olívia Guedes Penteado.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novembro, executa trabalhos de decoração para o Baile Futurista, no Automóvel Club de São Paulo. Fa</w:t>
      </w:r>
      <w:r>
        <w:rPr>
          <w:rFonts w:ascii="Open Sans" w:eastAsia="Times New Roman" w:hAnsi="Open Sans"/>
          <w:sz w:val="22"/>
          <w:szCs w:val="22"/>
        </w:rPr>
        <w:t>z a conferência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“Sobre Arte”, na Vila Kyrial, residência do senador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Freitas Valle, importante ponto dereunião de artistas e intelectuais.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Decora com pinturas murais o Pavilhão de Arte Moderna de Olívia Guedes Penteado, localizado no jardim de sua r</w:t>
      </w:r>
      <w:r>
        <w:rPr>
          <w:rFonts w:ascii="Open Sans" w:eastAsia="Times New Roman" w:hAnsi="Open Sans"/>
          <w:sz w:val="22"/>
          <w:szCs w:val="22"/>
        </w:rPr>
        <w:t>esidência,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Rua Conselheiro Nébias, onde se reuniam os modernistas. Mário de Andrade analisa esse trabalho: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“Segall se revelou na decoração desse salão um idealista excelente. Um idealista de felicidade. E me parece que foi esse idealismo que lhe permitiu</w:t>
      </w:r>
      <w:r>
        <w:rPr>
          <w:rFonts w:ascii="Open Sans" w:eastAsia="Times New Roman" w:hAnsi="Open Sans"/>
          <w:sz w:val="22"/>
          <w:szCs w:val="22"/>
        </w:rPr>
        <w:t xml:space="preserve"> chegar nos quadros atuais a um conceito mais realista de realidade, abandonando aquele trágico mortificante e incessante que lhe caracteriza toda a obra anterior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fase brasileira”.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Pinta a tela Paisagem brasileira (1925).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Expõe obras produzidas no Brasil</w:t>
      </w:r>
      <w:r>
        <w:rPr>
          <w:rFonts w:ascii="Open Sans" w:eastAsia="Times New Roman" w:hAnsi="Open Sans"/>
          <w:sz w:val="22"/>
          <w:szCs w:val="22"/>
        </w:rPr>
        <w:t xml:space="preserve"> entre 1924 e 1926, na Galeria Neumann-Nierendorf, de Berlim e na Galeria Neue Kunst Fides, de Dresden. Em abril, nasce Mauricio, seu primeiro filho, em Berlim. Em outubro, a família retorna ao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Em fevereiro de 1927, morre em São Paulo seu pai Abel </w:t>
      </w:r>
      <w:r>
        <w:rPr>
          <w:rFonts w:ascii="Open Sans" w:eastAsia="Times New Roman" w:hAnsi="Open Sans"/>
          <w:sz w:val="22"/>
          <w:szCs w:val="22"/>
        </w:rPr>
        <w:t>Segall. Naturaliza-se brasileiro.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dezembro, exposição individual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Rua Barão de Itapetininga, 50, São Paulo.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Foto artista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Reside em Paris entre 1928 e 1932. Nessa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produz obras com motivos brasileiros e também utiliza temas recorre</w:t>
      </w:r>
      <w:r>
        <w:rPr>
          <w:rFonts w:ascii="Open Sans" w:eastAsia="Times New Roman" w:hAnsi="Open Sans"/>
          <w:sz w:val="22"/>
          <w:szCs w:val="22"/>
        </w:rPr>
        <w:t>ntes, como o da emigração. O colorido vibrante de suas telas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lugar a uma luz mais pálida e mais suave. Os quadros Família do Pintor e Maternidade (ambos de 1931) apresentam uma superfície mais espessa, que tem umparalelo com as esculturas que o artista </w:t>
      </w:r>
      <w:r>
        <w:rPr>
          <w:rFonts w:ascii="Open Sans" w:eastAsia="Times New Roman" w:hAnsi="Open Sans"/>
          <w:sz w:val="22"/>
          <w:szCs w:val="22"/>
        </w:rPr>
        <w:t>começa a fazer. Segall passa a estruturar as composições por meio da mancha cromática e a linha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tão predominante em suas obras. A experiência com a escultura contagia os tons e a superfície da pintura, as figuras adquirem volumes e aspectos mais</w:t>
      </w:r>
      <w:r>
        <w:rPr>
          <w:rFonts w:ascii="Open Sans" w:eastAsia="Times New Roman" w:hAnsi="Open Sans"/>
          <w:sz w:val="22"/>
          <w:szCs w:val="22"/>
        </w:rPr>
        <w:t xml:space="preserve"> escultóricos. As cores tornam-se terrosas, marrons, cinza, ocres, como nos quadros Mãe Negra, 1930 e Casa na Floresta , 1931.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1932, Segall retorna ao Brasil, fixando residência em São Paulo. Ao lado da casa, projeto de Gregori Warchavchik, seu concunha</w:t>
      </w:r>
      <w:r>
        <w:rPr>
          <w:rFonts w:ascii="Open Sans" w:eastAsia="Times New Roman" w:hAnsi="Open Sans"/>
          <w:sz w:val="22"/>
          <w:szCs w:val="22"/>
        </w:rPr>
        <w:t>do, constrói o ateliê, onde planeja instalar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“Escola de Arte Lasar Segall”, que não chega a se concretizar. Projeta móveis e tapetes para a decoração da casa, que mostram sintonia com as formas simplificadas propostas pela Bauhaus.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 sócios fundad</w:t>
      </w:r>
      <w:r>
        <w:rPr>
          <w:rFonts w:ascii="Open Sans" w:eastAsia="Times New Roman" w:hAnsi="Open Sans"/>
          <w:sz w:val="22"/>
          <w:szCs w:val="22"/>
        </w:rPr>
        <w:t>ores da SPAM (Sociedade pró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Arte Moderna), cuja criação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comemorada em casa da bailarina Chinita Ullman, com a festa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“São Silvestre em Farrapos”, decorada com painéis pintados pelo artista.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1933, realiza o projeto e a decoração do baile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“Carnaval na Ci</w:t>
      </w:r>
      <w:r>
        <w:rPr>
          <w:rFonts w:ascii="Open Sans" w:eastAsia="Times New Roman" w:hAnsi="Open Sans"/>
          <w:sz w:val="22"/>
          <w:szCs w:val="22"/>
        </w:rPr>
        <w:t>dade de SPAM”, nos salões do Trocadero, São Paulo. Participa da Primeira Exposição de Arte Moderna da SPAM, São Paulo (abril/maio). Em agosto, exposição individual de aquarelas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águas-fortes, na Pró-Arte, </w:t>
      </w:r>
      <w:r>
        <w:rPr>
          <w:rFonts w:ascii="Open Sans" w:eastAsia="Times New Roman" w:hAnsi="Open Sans"/>
          <w:sz w:val="22"/>
          <w:szCs w:val="22"/>
        </w:rPr>
        <w:lastRenderedPageBreak/>
        <w:t>Rio de Janeiro.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ano de 1934 realiza o projeto e</w:t>
      </w:r>
      <w:r>
        <w:rPr>
          <w:rFonts w:ascii="Open Sans" w:eastAsia="Times New Roman" w:hAnsi="Open Sans"/>
          <w:sz w:val="22"/>
          <w:szCs w:val="22"/>
        </w:rPr>
        <w:t xml:space="preserve"> a decoração do baile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“Uma expedição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matas virgens de Spamolândia”,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àRua Martinho Prado, São Paulo. Em março, exposição individual na Casa d’Arte Bragaglia, Roma. Em maio, exposição individual na Galeria del Milione, Milão.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partir de 1935, pinta paisa</w:t>
      </w:r>
      <w:r>
        <w:rPr>
          <w:rFonts w:ascii="Open Sans" w:eastAsia="Times New Roman" w:hAnsi="Open Sans"/>
          <w:sz w:val="22"/>
          <w:szCs w:val="22"/>
        </w:rPr>
        <w:t>gens de Campos de Jordão, de cromatismo muito refinado. Sua obra adquire aspecto de matéria densa, com uma cor muito peculiar. Os temas ligados a dramas humanos permanecem em quadros de grandes dimensões: Navio de Emigrantes 1939/1940 e Guerra, 1942, entre</w:t>
      </w:r>
      <w:r>
        <w:rPr>
          <w:rFonts w:ascii="Open Sans" w:eastAsia="Times New Roman" w:hAnsi="Open Sans"/>
          <w:sz w:val="22"/>
          <w:szCs w:val="22"/>
        </w:rPr>
        <w:t xml:space="preserve"> 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Lasar Segall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Foto artista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1937 representa oficialmente o Brasil no Congresso Internacional de Artistas Independentes, em Paris.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Realiza cenários para o balé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“Sonhos de uma noite de verão”, encenado pela Companhia de Balé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Chinita Ullman, n</w:t>
      </w:r>
      <w:r>
        <w:rPr>
          <w:rFonts w:ascii="Open Sans" w:eastAsia="Times New Roman" w:hAnsi="Open Sans"/>
          <w:sz w:val="22"/>
          <w:szCs w:val="22"/>
        </w:rPr>
        <w:t>o Teatro Municipal de São Paulo.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publicado em Paris o livro Lasar Segall, do crítico Paul Fierens (Editions des Chroniques du Jour, Paris).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1942 Ruy Santos produz o filme O artista e a paisagem, sobre a obra de Lasar Segall.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Na década de 1950, a arte </w:t>
      </w:r>
      <w:r>
        <w:rPr>
          <w:rFonts w:ascii="Open Sans" w:eastAsia="Times New Roman" w:hAnsi="Open Sans"/>
          <w:sz w:val="22"/>
          <w:szCs w:val="22"/>
        </w:rPr>
        <w:t>de Segall revela mais liberdade plástica, aproximando-se da abstração, por exemplo, em Floresta Crepuscular, 1956. Nessa obra a natureza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inspiração para os suportes verticais, nos quais se estabelece um sutil estudo de luz e cor.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1952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publicado o </w:t>
      </w:r>
      <w:r>
        <w:rPr>
          <w:rFonts w:ascii="Open Sans" w:eastAsia="Times New Roman" w:hAnsi="Open Sans"/>
          <w:sz w:val="22"/>
          <w:szCs w:val="22"/>
        </w:rPr>
        <w:t>livro Lasar Segall, de Pietro Maria Bardi (Ed. Museu de Arte de São Paulo). Participa do Instituto de Arte Contemporânea, do MASP, como consultor do curso de artes plásticas.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911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0991"/>
    <w:rsid w:val="00330991"/>
    <w:rsid w:val="009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1BA3-4BB1-45F6-9335-F664379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2018-02-08T18:59:00Z</dcterms:created>
  <dcterms:modified xsi:type="dcterms:W3CDTF">2018-02-08T18:59:00Z</dcterms:modified>
</cp:coreProperties>
</file>