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7F" w:rsidRDefault="00046A3D">
      <w:pPr>
        <w:spacing w:line="320" w:lineRule="atLeast"/>
        <w:rPr>
          <w:rFonts w:ascii="Arial" w:eastAsia="Times New Roman" w:hAnsi="Arial" w:cs="Arial"/>
          <w:sz w:val="22"/>
          <w:szCs w:val="22"/>
        </w:rPr>
      </w:pPr>
      <w:r w:rsidRPr="00E4187F">
        <w:rPr>
          <w:rFonts w:ascii="Arial" w:eastAsia="Times New Roman" w:hAnsi="Arial" w:cs="Arial"/>
          <w:b/>
          <w:sz w:val="36"/>
          <w:szCs w:val="22"/>
        </w:rPr>
        <w:t>História de Goiás</w:t>
      </w:r>
    </w:p>
    <w:p w:rsidR="00E4187F" w:rsidRDefault="00046A3D">
      <w:pPr>
        <w:spacing w:line="320" w:lineRule="atLeast"/>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A história de Goiás se inicia no fim do século XVI, quando as explorações portuguesas não limitaram-se apenas à região do litoral. A caça ao índio, a busca por riquezas minerais e a evangelização são os principais responsáveis pela ex</w:t>
      </w:r>
      <w:r>
        <w:rPr>
          <w:rFonts w:ascii="Arial" w:eastAsia="Times New Roman" w:hAnsi="Arial" w:cs="Arial"/>
          <w:sz w:val="22"/>
          <w:szCs w:val="22"/>
        </w:rPr>
        <w:t xml:space="preserve">ploração do centro-oeste. O desbravamento inicial da região deve-se aos missionários do norte e aos bandeirantes do sul. Já no século XVII, em função da catequese empreendida pelos jesuítas na Amazônia,missionários sob a chefia de frei Cristóvão de Lisboa </w:t>
      </w:r>
      <w:r>
        <w:rPr>
          <w:rFonts w:ascii="Arial" w:eastAsia="Times New Roman" w:hAnsi="Arial" w:cs="Arial"/>
          <w:sz w:val="22"/>
          <w:szCs w:val="22"/>
        </w:rPr>
        <w:t>percorrem a área do Tocantins, onde fundam missão religiosa em 1625. Mas as origens históricas de Goiás estão diretamente ligadas à corrida do ouro empreendida pelos bandeirantes paulistas, em razão da qual o território goiano é esquadrinhado ao longo do s</w:t>
      </w:r>
      <w:r>
        <w:rPr>
          <w:rFonts w:ascii="Arial" w:eastAsia="Times New Roman" w:hAnsi="Arial" w:cs="Arial"/>
          <w:sz w:val="22"/>
          <w:szCs w:val="22"/>
        </w:rPr>
        <w:t>éculo XVIII.</w:t>
      </w:r>
    </w:p>
    <w:p w:rsidR="00046A3D" w:rsidRDefault="00046A3D">
      <w:pPr>
        <w:spacing w:line="320" w:lineRule="atLeast"/>
        <w:rPr>
          <w:rFonts w:ascii="Arial" w:eastAsia="Times New Roman" w:hAnsi="Arial" w:cs="Arial"/>
          <w:sz w:val="22"/>
          <w:szCs w:val="22"/>
        </w:rPr>
      </w:pPr>
      <w:r>
        <w:rPr>
          <w:rFonts w:ascii="Arial" w:eastAsia="Times New Roman" w:hAnsi="Arial" w:cs="Arial"/>
          <w:sz w:val="22"/>
          <w:szCs w:val="22"/>
        </w:rPr>
        <w:br/>
      </w:r>
      <w:bookmarkStart w:id="0" w:name="_GoBack"/>
      <w:bookmarkEnd w:id="0"/>
      <w:r>
        <w:rPr>
          <w:rFonts w:ascii="Arial" w:eastAsia="Times New Roman" w:hAnsi="Arial" w:cs="Arial"/>
          <w:sz w:val="22"/>
          <w:szCs w:val="22"/>
        </w:rPr>
        <w:t>Período Pré-Colonial</w:t>
      </w:r>
      <w:r>
        <w:rPr>
          <w:rFonts w:ascii="Arial" w:eastAsia="Times New Roman" w:hAnsi="Arial" w:cs="Arial"/>
          <w:sz w:val="22"/>
          <w:szCs w:val="22"/>
        </w:rPr>
        <w:br/>
      </w:r>
      <w:r>
        <w:rPr>
          <w:rFonts w:ascii="Arial" w:eastAsia="Times New Roman" w:hAnsi="Arial" w:cs="Arial"/>
          <w:sz w:val="22"/>
          <w:szCs w:val="22"/>
        </w:rPr>
        <w:br/>
        <w:t xml:space="preserve">Embora existam estudos que proponham que a chegada dos primeiros humanos às </w:t>
      </w:r>
      <w:r>
        <w:rPr>
          <w:rFonts w:ascii="Arial" w:eastAsia="Times New Roman" w:hAnsi="Arial" w:cs="Arial"/>
          <w:sz w:val="22"/>
          <w:szCs w:val="22"/>
        </w:rPr>
        <w:t>Américas tenha ocorrido em um período bem mais antigo do que se acreditava anteriormente,1 as pesquisas desenvolvidas em Goiás,2 município de Serranópolis, demonstram que a ocupação da região ocorreu por volta de 11.000 anos atrás, com populações caçadoras</w:t>
      </w:r>
      <w:r>
        <w:rPr>
          <w:rFonts w:ascii="Arial" w:eastAsia="Times New Roman" w:hAnsi="Arial" w:cs="Arial"/>
          <w:sz w:val="22"/>
          <w:szCs w:val="22"/>
        </w:rPr>
        <w:t>-coletoras que ocuparam os abrigos rochosos do sudoeste do Estado.</w:t>
      </w:r>
      <w:r>
        <w:rPr>
          <w:rFonts w:ascii="Arial" w:eastAsia="Times New Roman" w:hAnsi="Arial" w:cs="Arial"/>
          <w:sz w:val="22"/>
          <w:szCs w:val="22"/>
        </w:rPr>
        <w:br/>
        <w:t>Período Colonial</w:t>
      </w:r>
      <w:r>
        <w:rPr>
          <w:rFonts w:ascii="Arial" w:eastAsia="Times New Roman" w:hAnsi="Arial" w:cs="Arial"/>
          <w:sz w:val="22"/>
          <w:szCs w:val="22"/>
        </w:rPr>
        <w:br/>
        <w:t>Igreja Matriz de Nossa Senhora do Rosário, Construída em 1728 em Pirenópolis. O maior e mais antigo patrimônio histórico e eclesiástico, e maior exemplo barroco deGoiás.</w:t>
      </w:r>
      <w:r>
        <w:rPr>
          <w:rFonts w:ascii="Arial" w:eastAsia="Times New Roman" w:hAnsi="Arial" w:cs="Arial"/>
          <w:sz w:val="22"/>
          <w:szCs w:val="22"/>
        </w:rPr>
        <w:br/>
      </w:r>
      <w:r>
        <w:rPr>
          <w:rFonts w:ascii="Arial" w:eastAsia="Times New Roman" w:hAnsi="Arial" w:cs="Arial"/>
          <w:sz w:val="22"/>
          <w:szCs w:val="22"/>
        </w:rPr>
        <w:br/>
        <w:t>O</w:t>
      </w:r>
      <w:r>
        <w:rPr>
          <w:rFonts w:ascii="Arial" w:eastAsia="Times New Roman" w:hAnsi="Arial" w:cs="Arial"/>
          <w:sz w:val="22"/>
          <w:szCs w:val="22"/>
        </w:rPr>
        <w:t>s paulistas Bartolomeu Bueno da Silva, o Anhangüera, João Leite e Domingos Rodrigues do Prado, em troca da isenção de impostos pela passagem dos rios da região, por três gerações, e outras vantagens, saem de São Paulo em 1722 para descobrir as abundantes l</w:t>
      </w:r>
      <w:r>
        <w:rPr>
          <w:rFonts w:ascii="Arial" w:eastAsia="Times New Roman" w:hAnsi="Arial" w:cs="Arial"/>
          <w:sz w:val="22"/>
          <w:szCs w:val="22"/>
        </w:rPr>
        <w:t>avras de Goiás em 1725. Com o objetivo de novas descobertas, Bartolomeu Bueno retorna ao território goiano em 1726 onde é levantada a primeira povoação goiana, o Arraial da Barra, na confluência dos rios Vermelho e Bugre. Achadas depois as minas de Vila Bo</w:t>
      </w:r>
      <w:r>
        <w:rPr>
          <w:rFonts w:ascii="Arial" w:eastAsia="Times New Roman" w:hAnsi="Arial" w:cs="Arial"/>
          <w:sz w:val="22"/>
          <w:szCs w:val="22"/>
        </w:rPr>
        <w:t>a, em meados de 1727, para aí se passarem quase todos os habitantes da Barra e levantaram o arraial de N. S. de Sant´Ana e a respectiva capela no local em que hoje se ergue a futura matriz.</w:t>
      </w:r>
      <w:r>
        <w:rPr>
          <w:rFonts w:ascii="Arial" w:eastAsia="Times New Roman" w:hAnsi="Arial" w:cs="Arial"/>
          <w:sz w:val="22"/>
          <w:szCs w:val="22"/>
        </w:rPr>
        <w:br/>
      </w:r>
      <w:r>
        <w:rPr>
          <w:rFonts w:ascii="Arial" w:eastAsia="Times New Roman" w:hAnsi="Arial" w:cs="Arial"/>
          <w:sz w:val="22"/>
          <w:szCs w:val="22"/>
        </w:rPr>
        <w:br/>
        <w:t>As descobertas auríferas se sucedem, próximas à Barra: além de Sa</w:t>
      </w:r>
      <w:r>
        <w:rPr>
          <w:rFonts w:ascii="Arial" w:eastAsia="Times New Roman" w:hAnsi="Arial" w:cs="Arial"/>
          <w:sz w:val="22"/>
          <w:szCs w:val="22"/>
        </w:rPr>
        <w:t xml:space="preserve">ntana, origem de Vila Boa (1727). São João Batista (Ferreiro). Ouro Fino, Anta, Santa Rita e Tesouras. Na região dos Parque dos Pireneus e junto ao rio das Almas as Minas de Nossa Senhora do Rosário de Meia Ponte (1727), atual Pirenópolis. As incursões se </w:t>
      </w:r>
      <w:r>
        <w:rPr>
          <w:rFonts w:ascii="Arial" w:eastAsia="Times New Roman" w:hAnsi="Arial" w:cs="Arial"/>
          <w:sz w:val="22"/>
          <w:szCs w:val="22"/>
        </w:rPr>
        <w:t xml:space="preserve">aprofundam pelo território e a zona do Tocantins é explorada, vindo à ser descoberta as minas mais produtivas de Goiás: Maranhão (1730), Água Quente (1732), Traíras </w:t>
      </w:r>
      <w:r>
        <w:rPr>
          <w:rFonts w:ascii="Arial" w:eastAsia="Times New Roman" w:hAnsi="Arial" w:cs="Arial"/>
          <w:sz w:val="22"/>
          <w:szCs w:val="22"/>
        </w:rPr>
        <w:lastRenderedPageBreak/>
        <w:t>(1735) e Cachoeira (1736).</w:t>
      </w:r>
      <w:r>
        <w:rPr>
          <w:rFonts w:ascii="Arial" w:eastAsia="Times New Roman" w:hAnsi="Arial" w:cs="Arial"/>
          <w:sz w:val="22"/>
          <w:szCs w:val="22"/>
        </w:rPr>
        <w:br/>
      </w:r>
      <w:r>
        <w:rPr>
          <w:rFonts w:ascii="Arial" w:eastAsia="Times New Roman" w:hAnsi="Arial" w:cs="Arial"/>
          <w:sz w:val="22"/>
          <w:szCs w:val="22"/>
        </w:rPr>
        <w:br/>
        <w:t>Antes, Domingos Rodrigues do Prado havia descoberto minas quase</w:t>
      </w:r>
      <w:r>
        <w:rPr>
          <w:rFonts w:ascii="Arial" w:eastAsia="Times New Roman" w:hAnsi="Arial" w:cs="Arial"/>
          <w:sz w:val="22"/>
          <w:szCs w:val="22"/>
        </w:rPr>
        <w:t xml:space="preserve"> tão ricas quanto as do Tocantins, em Crixás (1734). Ao final da década de 1730 se descobre jazidas na região montanhosa localizada entre oTocantins e a Bahia : São Luís (Natividade) em 1734, São Félix (1736), Pontal, Porto Real (1738), Arraias, Cavalcanti</w:t>
      </w:r>
      <w:r>
        <w:rPr>
          <w:rFonts w:ascii="Arial" w:eastAsia="Times New Roman" w:hAnsi="Arial" w:cs="Arial"/>
          <w:sz w:val="22"/>
          <w:szCs w:val="22"/>
        </w:rPr>
        <w:t xml:space="preserve"> (1740) e Pilar. E entre 1740 e 1750, Carmo (1746), Santa Luzia, Conceição, Bonfim, Caldas Novas e Cocai (1749).</w:t>
      </w:r>
      <w:r>
        <w:rPr>
          <w:rFonts w:ascii="Arial" w:eastAsia="Times New Roman" w:hAnsi="Arial" w:cs="Arial"/>
          <w:sz w:val="22"/>
          <w:szCs w:val="22"/>
        </w:rPr>
        <w:br/>
        <w:t>A administração</w:t>
      </w:r>
      <w:r>
        <w:rPr>
          <w:rFonts w:ascii="Arial" w:eastAsia="Times New Roman" w:hAnsi="Arial" w:cs="Arial"/>
          <w:sz w:val="22"/>
          <w:szCs w:val="22"/>
        </w:rPr>
        <w:br/>
        <w:t>Palácio Conde dos Arcos, Cidade de Goiás: antigo local de trabalho de intendentes, presidentes de província e governadores goia</w:t>
      </w:r>
      <w:r>
        <w:rPr>
          <w:rFonts w:ascii="Arial" w:eastAsia="Times New Roman" w:hAnsi="Arial" w:cs="Arial"/>
          <w:sz w:val="22"/>
          <w:szCs w:val="22"/>
        </w:rPr>
        <w:t>nos.</w:t>
      </w:r>
      <w:r>
        <w:rPr>
          <w:rFonts w:ascii="Arial" w:eastAsia="Times New Roman" w:hAnsi="Arial" w:cs="Arial"/>
          <w:sz w:val="22"/>
          <w:szCs w:val="22"/>
        </w:rPr>
        <w:br/>
      </w:r>
      <w:r>
        <w:rPr>
          <w:rFonts w:ascii="Arial" w:eastAsia="Times New Roman" w:hAnsi="Arial" w:cs="Arial"/>
          <w:sz w:val="22"/>
          <w:szCs w:val="22"/>
        </w:rPr>
        <w:br/>
        <w:t>No período que se estende de 1728 a 1748, a administração política das minas era regida pela provisão real de 1728, que criou a Superintendência das minas de Goiás. O primeiro superintendente das minas foi Bartolomeu Bueno da Silva e o primeiro guard</w:t>
      </w:r>
      <w:r>
        <w:rPr>
          <w:rFonts w:ascii="Arial" w:eastAsia="Times New Roman" w:hAnsi="Arial" w:cs="Arial"/>
          <w:sz w:val="22"/>
          <w:szCs w:val="22"/>
        </w:rPr>
        <w:t>a-mor seu genro, João Leite Ortiz. O governo teria sua sede em Meia Ponte, atual Pirenópolis, mas houve desavenças entre Meia Ponte e a Capitania de São Paulo. Então Vila Boa; que posteriormente seria desmembrado em dois distritos : Meia Ponte e Santana[de</w:t>
      </w:r>
      <w:r>
        <w:rPr>
          <w:rFonts w:ascii="Arial" w:eastAsia="Times New Roman" w:hAnsi="Arial" w:cs="Arial"/>
          <w:sz w:val="22"/>
          <w:szCs w:val="22"/>
        </w:rPr>
        <w:t>sambiguação necessária]. Posteriormente, em 1733, o ouvidor de São Paulo, Gregório Dias da Silva, fora designado para o cargo de superintendente-geral das minas de Goiás, restando a Bueno o título honorífico de capitão-mor.3</w:t>
      </w:r>
      <w:r>
        <w:rPr>
          <w:rFonts w:ascii="Arial" w:eastAsia="Times New Roman" w:hAnsi="Arial" w:cs="Arial"/>
          <w:sz w:val="22"/>
          <w:szCs w:val="22"/>
        </w:rPr>
        <w:br/>
      </w:r>
      <w:r>
        <w:rPr>
          <w:rFonts w:ascii="Arial" w:eastAsia="Times New Roman" w:hAnsi="Arial" w:cs="Arial"/>
          <w:sz w:val="22"/>
          <w:szCs w:val="22"/>
        </w:rPr>
        <w:br/>
        <w:t>Por causa do contrabando e das</w:t>
      </w:r>
      <w:r>
        <w:rPr>
          <w:rFonts w:ascii="Arial" w:eastAsia="Times New Roman" w:hAnsi="Arial" w:cs="Arial"/>
          <w:sz w:val="22"/>
          <w:szCs w:val="22"/>
        </w:rPr>
        <w:t xml:space="preserve"> lutas internas, o governo de São Paulo solicitou à coroa portuguesa que fosse criada a capitania de Goiás e que nela se estabelecesse uma ouvidoria (1734). As cartas régias de 12 de fevereiro e 11 de março de 1736 ao mesmo tempo legislavam sobre o imposto</w:t>
      </w:r>
      <w:r>
        <w:rPr>
          <w:rFonts w:ascii="Arial" w:eastAsia="Times New Roman" w:hAnsi="Arial" w:cs="Arial"/>
          <w:sz w:val="22"/>
          <w:szCs w:val="22"/>
        </w:rPr>
        <w:t xml:space="preserve"> aurífero e determinavam a instalação de umavila no arraial mais importante, o que se efetiva em Santana, rebatizada como Vila Boa (1739), numa homenagem ao seu descobrimento . De 1727 até 1736 a arrecadação do imposto aurífero se fez sobre o metal fundido</w:t>
      </w:r>
      <w:r>
        <w:rPr>
          <w:rFonts w:ascii="Arial" w:eastAsia="Times New Roman" w:hAnsi="Arial" w:cs="Arial"/>
          <w:sz w:val="22"/>
          <w:szCs w:val="22"/>
        </w:rPr>
        <w:t xml:space="preserve"> na Casa de fundição de São Paulo.</w:t>
      </w:r>
      <w:r>
        <w:rPr>
          <w:rFonts w:ascii="Arial" w:eastAsia="Times New Roman" w:hAnsi="Arial" w:cs="Arial"/>
          <w:sz w:val="22"/>
          <w:szCs w:val="22"/>
        </w:rPr>
        <w:br/>
        <w:t>A intendência de Goiás</w:t>
      </w:r>
      <w:r>
        <w:rPr>
          <w:rFonts w:ascii="Arial" w:eastAsia="Times New Roman" w:hAnsi="Arial" w:cs="Arial"/>
          <w:sz w:val="22"/>
          <w:szCs w:val="22"/>
        </w:rPr>
        <w:br/>
      </w:r>
      <w:r>
        <w:rPr>
          <w:rFonts w:ascii="Arial" w:eastAsia="Times New Roman" w:hAnsi="Arial" w:cs="Arial"/>
          <w:sz w:val="22"/>
          <w:szCs w:val="22"/>
        </w:rPr>
        <w:br/>
        <w:t>Com o estabelecimento da intendência de Goiás, a situação nas minas se acalma e o contrabando decai. A resistência dos nativos à escravidão, principalmente o grupo caiapó, traz, não obstante, os ar</w:t>
      </w:r>
      <w:r>
        <w:rPr>
          <w:rFonts w:ascii="Arial" w:eastAsia="Times New Roman" w:hAnsi="Arial" w:cs="Arial"/>
          <w:sz w:val="22"/>
          <w:szCs w:val="22"/>
        </w:rPr>
        <w:t>raiais em contínuo sobressalto, desde o Paranaíba até o Tocantins. A necessidade de uma administração que melhor atendesse à conjuntura política e econômico-financeira, e aos reclamos ante a exploração e o abandono vigentes, durante a subordinação à capita</w:t>
      </w:r>
      <w:r>
        <w:rPr>
          <w:rFonts w:ascii="Arial" w:eastAsia="Times New Roman" w:hAnsi="Arial" w:cs="Arial"/>
          <w:sz w:val="22"/>
          <w:szCs w:val="22"/>
        </w:rPr>
        <w:t>nia de São Paulo, motivam a criação da capitania de Goiás em 1744. Somente em 1749 se cumpre essa determinação, ao ser empossado o primeiro governador de Goiás, D. Marcos de Noronha, futuro conde dos Arcos.</w:t>
      </w:r>
      <w:r>
        <w:rPr>
          <w:rFonts w:ascii="Arial" w:eastAsia="Times New Roman" w:hAnsi="Arial" w:cs="Arial"/>
          <w:sz w:val="22"/>
          <w:szCs w:val="22"/>
        </w:rPr>
        <w:br/>
      </w:r>
      <w:r>
        <w:rPr>
          <w:rFonts w:ascii="Arial" w:eastAsia="Times New Roman" w:hAnsi="Arial" w:cs="Arial"/>
          <w:sz w:val="22"/>
          <w:szCs w:val="22"/>
        </w:rPr>
        <w:br/>
        <w:t>Finalmente em 1752 é instalada a casa de fundiçã</w:t>
      </w:r>
      <w:r>
        <w:rPr>
          <w:rFonts w:ascii="Arial" w:eastAsia="Times New Roman" w:hAnsi="Arial" w:cs="Arial"/>
          <w:sz w:val="22"/>
          <w:szCs w:val="22"/>
        </w:rPr>
        <w:t xml:space="preserve">o de Vila Boa e em 1754 a de São </w:t>
      </w:r>
      <w:r>
        <w:rPr>
          <w:rFonts w:ascii="Arial" w:eastAsia="Times New Roman" w:hAnsi="Arial" w:cs="Arial"/>
          <w:sz w:val="22"/>
          <w:szCs w:val="22"/>
        </w:rPr>
        <w:lastRenderedPageBreak/>
        <w:t>Félix.</w:t>
      </w:r>
      <w:r>
        <w:rPr>
          <w:rFonts w:ascii="Arial" w:eastAsia="Times New Roman" w:hAnsi="Arial" w:cs="Arial"/>
          <w:sz w:val="22"/>
          <w:szCs w:val="22"/>
        </w:rPr>
        <w:br/>
      </w:r>
      <w:r>
        <w:rPr>
          <w:rFonts w:ascii="Arial" w:eastAsia="Times New Roman" w:hAnsi="Arial" w:cs="Arial"/>
          <w:sz w:val="22"/>
          <w:szCs w:val="22"/>
        </w:rPr>
        <w:br/>
        <w:t xml:space="preserve">Até a segunda metade do século XVIII as comunicações e o comércio foram determinados pela mineração. No fim do século XVIII o comércio se ressente da decadência geral que estréia cada vez mais o mercado consumidor. </w:t>
      </w:r>
      <w:r>
        <w:rPr>
          <w:rFonts w:ascii="Arial" w:eastAsia="Times New Roman" w:hAnsi="Arial" w:cs="Arial"/>
          <w:sz w:val="22"/>
          <w:szCs w:val="22"/>
        </w:rPr>
        <w:t>Há breves períodos de reação, em que exportação excede a importação e que as estatísticas revelam saldo favorável, mas vão rareando cada vez mais.</w:t>
      </w:r>
      <w:r>
        <w:rPr>
          <w:rFonts w:ascii="Arial" w:eastAsia="Times New Roman" w:hAnsi="Arial" w:cs="Arial"/>
          <w:sz w:val="22"/>
          <w:szCs w:val="22"/>
        </w:rPr>
        <w:br/>
        <w:t>O período de transição</w:t>
      </w:r>
      <w:r>
        <w:rPr>
          <w:rFonts w:ascii="Arial" w:eastAsia="Times New Roman" w:hAnsi="Arial" w:cs="Arial"/>
          <w:sz w:val="22"/>
          <w:szCs w:val="22"/>
        </w:rPr>
        <w:br/>
      </w:r>
      <w:r>
        <w:rPr>
          <w:rFonts w:ascii="Arial" w:eastAsia="Times New Roman" w:hAnsi="Arial" w:cs="Arial"/>
          <w:sz w:val="22"/>
          <w:szCs w:val="22"/>
        </w:rPr>
        <w:br/>
        <w:t>As vilas pouco evoluíram,mesmo Vila Boa, apesar de mais próspera, carece de boas casa</w:t>
      </w:r>
      <w:r>
        <w:rPr>
          <w:rFonts w:ascii="Arial" w:eastAsia="Times New Roman" w:hAnsi="Arial" w:cs="Arial"/>
          <w:sz w:val="22"/>
          <w:szCs w:val="22"/>
        </w:rPr>
        <w:t>s, de condições sanitárias e de conforto,o ensino é precário, tanto em sentido quantitativo quanto qualitativo. Mas Meia Ponte vai em contra mão aos outros povoados. Somente em 1788 chegaram os primeiros professores, três de primeiras letras, para Vila Boa</w:t>
      </w:r>
      <w:r>
        <w:rPr>
          <w:rFonts w:ascii="Arial" w:eastAsia="Times New Roman" w:hAnsi="Arial" w:cs="Arial"/>
          <w:sz w:val="22"/>
          <w:szCs w:val="22"/>
        </w:rPr>
        <w:t>, Meia Ponte e Pilar, dois de latinidade e um de retórica. A morte dos arraiais mineratórios provoca a ruralização da vida, já presente à época do governo de Luís da Cunha Meneses (1778-1783).</w:t>
      </w:r>
      <w:r>
        <w:rPr>
          <w:rFonts w:ascii="Arial" w:eastAsia="Times New Roman" w:hAnsi="Arial" w:cs="Arial"/>
          <w:sz w:val="22"/>
          <w:szCs w:val="22"/>
        </w:rPr>
        <w:br/>
      </w:r>
      <w:r>
        <w:rPr>
          <w:rFonts w:ascii="Arial" w:eastAsia="Times New Roman" w:hAnsi="Arial" w:cs="Arial"/>
          <w:sz w:val="22"/>
          <w:szCs w:val="22"/>
        </w:rPr>
        <w:br/>
        <w:t>Novo surto de expansão territorial se processa, determinado po</w:t>
      </w:r>
      <w:r>
        <w:rPr>
          <w:rFonts w:ascii="Arial" w:eastAsia="Times New Roman" w:hAnsi="Arial" w:cs="Arial"/>
          <w:sz w:val="22"/>
          <w:szCs w:val="22"/>
        </w:rPr>
        <w:t>r algumas novas descobertas de jazidas, pelo progresso da pecuária e pela necessidade de conter os nativos, um dos principais entraves ao estabelecimento regular da navegação e comércio fluviais. Fracassam as sucessivas tentativas de incremento das socieda</w:t>
      </w:r>
      <w:r>
        <w:rPr>
          <w:rFonts w:ascii="Arial" w:eastAsia="Times New Roman" w:hAnsi="Arial" w:cs="Arial"/>
          <w:sz w:val="22"/>
          <w:szCs w:val="22"/>
        </w:rPr>
        <w:t>des mercantis, seja pela carência de capital, seja pelas dificuldades geográficas ou pela natureza dos produtos exportáveis (agropastoris), que não atraem os comerciantes paraenses mais interessados no ouro, que ja estava escasso.</w:t>
      </w:r>
      <w:r>
        <w:rPr>
          <w:rFonts w:ascii="Arial" w:eastAsia="Times New Roman" w:hAnsi="Arial" w:cs="Arial"/>
          <w:sz w:val="22"/>
          <w:szCs w:val="22"/>
        </w:rPr>
        <w:br/>
      </w:r>
      <w:r>
        <w:rPr>
          <w:rFonts w:ascii="Arial" w:eastAsia="Times New Roman" w:hAnsi="Arial" w:cs="Arial"/>
          <w:sz w:val="22"/>
          <w:szCs w:val="22"/>
        </w:rPr>
        <w:br/>
        <w:t xml:space="preserve">Apesar da descoberta de </w:t>
      </w:r>
      <w:r>
        <w:rPr>
          <w:rFonts w:ascii="Arial" w:eastAsia="Times New Roman" w:hAnsi="Arial" w:cs="Arial"/>
          <w:sz w:val="22"/>
          <w:szCs w:val="22"/>
        </w:rPr>
        <w:t xml:space="preserve">novas jazidas auríferas - como a de Ouro Podre, próxima a Arraias (1792) e a de Anicuns (1809) - e da exploração das lavras diamantíferas dos rios Claro e Pilões, a partir de 1801 o declínio mineratório era evidente na capitania. Terminava definitivamente </w:t>
      </w:r>
      <w:r>
        <w:rPr>
          <w:rFonts w:ascii="Arial" w:eastAsia="Times New Roman" w:hAnsi="Arial" w:cs="Arial"/>
          <w:sz w:val="22"/>
          <w:szCs w:val="22"/>
        </w:rPr>
        <w:t>a fase de ocupação territorial ligada à mineração.</w:t>
      </w:r>
      <w:r>
        <w:rPr>
          <w:rFonts w:ascii="Arial" w:eastAsia="Times New Roman" w:hAnsi="Arial" w:cs="Arial"/>
          <w:sz w:val="22"/>
          <w:szCs w:val="22"/>
        </w:rPr>
        <w:br/>
      </w:r>
      <w:r>
        <w:rPr>
          <w:rFonts w:ascii="Arial" w:eastAsia="Times New Roman" w:hAnsi="Arial" w:cs="Arial"/>
          <w:sz w:val="22"/>
          <w:szCs w:val="22"/>
        </w:rPr>
        <w:br/>
        <w:t xml:space="preserve">No sul e no norte de Goiás, no início do séculoXIX, a mineração era de pequena monta. O respaldo econômico do novo surto de povoamento foi representado pela pecuária, estabelecida através de duas grandes </w:t>
      </w:r>
      <w:r>
        <w:rPr>
          <w:rFonts w:ascii="Arial" w:eastAsia="Times New Roman" w:hAnsi="Arial" w:cs="Arial"/>
          <w:sz w:val="22"/>
          <w:szCs w:val="22"/>
        </w:rPr>
        <w:t>vias de penetração:</w:t>
      </w:r>
      <w:r>
        <w:rPr>
          <w:rFonts w:ascii="Arial" w:eastAsia="Times New Roman" w:hAnsi="Arial" w:cs="Arial"/>
          <w:sz w:val="22"/>
          <w:szCs w:val="22"/>
        </w:rPr>
        <w:br/>
      </w:r>
      <w:r>
        <w:rPr>
          <w:rFonts w:ascii="Arial" w:eastAsia="Times New Roman" w:hAnsi="Arial" w:cs="Arial"/>
          <w:sz w:val="22"/>
          <w:szCs w:val="22"/>
        </w:rPr>
        <w:br/>
        <w:t>A do nordeste, representada por criadores e rebanhos nordestinos, que pelo São Francisco se espalharam pelo oeste da Bahia, penetrando nas zonas adjacentes de Goiás. O Arraial dos Couros (Formosa) foi o grande centro dessa via.</w:t>
      </w:r>
      <w:r>
        <w:rPr>
          <w:rFonts w:ascii="Arial" w:eastAsia="Times New Roman" w:hAnsi="Arial" w:cs="Arial"/>
          <w:sz w:val="22"/>
          <w:szCs w:val="22"/>
        </w:rPr>
        <w:br/>
      </w:r>
      <w:r>
        <w:rPr>
          <w:rFonts w:ascii="Arial" w:eastAsia="Times New Roman" w:hAnsi="Arial" w:cs="Arial"/>
          <w:sz w:val="22"/>
          <w:szCs w:val="22"/>
        </w:rPr>
        <w:br/>
        <w:t>A de S</w:t>
      </w:r>
      <w:r>
        <w:rPr>
          <w:rFonts w:ascii="Arial" w:eastAsia="Times New Roman" w:hAnsi="Arial" w:cs="Arial"/>
          <w:sz w:val="22"/>
          <w:szCs w:val="22"/>
        </w:rPr>
        <w:t>ão Paulo e Minas Gerais, que através dos antigos caminhos da mineração, penetrou no território goiano, estabilizando-se no Sudoeste da capitania.</w:t>
      </w:r>
      <w:r>
        <w:rPr>
          <w:rFonts w:ascii="Arial" w:eastAsia="Times New Roman" w:hAnsi="Arial" w:cs="Arial"/>
          <w:sz w:val="22"/>
          <w:szCs w:val="22"/>
        </w:rPr>
        <w:br/>
      </w:r>
      <w:r>
        <w:rPr>
          <w:rFonts w:ascii="Arial" w:eastAsia="Times New Roman" w:hAnsi="Arial" w:cs="Arial"/>
          <w:sz w:val="22"/>
          <w:szCs w:val="22"/>
        </w:rPr>
        <w:br/>
        <w:t>Assim, extensas áreas do território goiano foram ocupadas em função da pecuária, dela derivando a expansão do</w:t>
      </w:r>
      <w:r>
        <w:rPr>
          <w:rFonts w:ascii="Arial" w:eastAsia="Times New Roman" w:hAnsi="Arial" w:cs="Arial"/>
          <w:sz w:val="22"/>
          <w:szCs w:val="22"/>
        </w:rPr>
        <w:t xml:space="preserve"> povoamento e o surgimento de cidades como Itaberaí, </w:t>
      </w:r>
      <w:r>
        <w:rPr>
          <w:rFonts w:ascii="Arial" w:eastAsia="Times New Roman" w:hAnsi="Arial" w:cs="Arial"/>
          <w:sz w:val="22"/>
          <w:szCs w:val="22"/>
        </w:rPr>
        <w:lastRenderedPageBreak/>
        <w:t>inicialmente uma fazenda de criação, e Anápolis, local de passagem de muitos fazendeiros de gado que iam em demanda à região das minas e que, impressionados com seus campos, aí se instalaram.</w:t>
      </w:r>
      <w:r>
        <w:rPr>
          <w:rFonts w:ascii="Arial" w:eastAsia="Times New Roman" w:hAnsi="Arial" w:cs="Arial"/>
          <w:sz w:val="22"/>
          <w:szCs w:val="22"/>
        </w:rPr>
        <w:br/>
      </w:r>
      <w:r>
        <w:rPr>
          <w:rFonts w:ascii="Arial" w:eastAsia="Times New Roman" w:hAnsi="Arial" w:cs="Arial"/>
          <w:sz w:val="22"/>
          <w:szCs w:val="22"/>
        </w:rPr>
        <w:br/>
        <w:t>Esse povoa</w:t>
      </w:r>
      <w:r>
        <w:rPr>
          <w:rFonts w:ascii="Arial" w:eastAsia="Times New Roman" w:hAnsi="Arial" w:cs="Arial"/>
          <w:sz w:val="22"/>
          <w:szCs w:val="22"/>
        </w:rPr>
        <w:t>mento oriundo da pecuária, entretanto, apresentou numerosos problemas. Não foi, por exemplo, um povoamento uniforme: caracterizou-se pela má distribuição e pela heterogeneidade do seu crescimento. Enquanto algumas áreas permaneceram estacionárias, outras d</w:t>
      </w:r>
      <w:r>
        <w:rPr>
          <w:rFonts w:ascii="Arial" w:eastAsia="Times New Roman" w:hAnsi="Arial" w:cs="Arial"/>
          <w:sz w:val="22"/>
          <w:szCs w:val="22"/>
        </w:rPr>
        <w:t>ecaíram (os antigos centros mineradores), e outras ainda, localizadas principalmente na região Centro-Sul, surgiram e se desenvolveram, em decorrência sobretudo do surto migratório de paulistas, mineiros e nordestinos.</w:t>
      </w:r>
      <w:r>
        <w:rPr>
          <w:rFonts w:ascii="Arial" w:eastAsia="Times New Roman" w:hAnsi="Arial" w:cs="Arial"/>
          <w:sz w:val="22"/>
          <w:szCs w:val="22"/>
        </w:rPr>
        <w:br/>
      </w:r>
      <w:r>
        <w:rPr>
          <w:rFonts w:ascii="Arial" w:eastAsia="Times New Roman" w:hAnsi="Arial" w:cs="Arial"/>
          <w:sz w:val="22"/>
          <w:szCs w:val="22"/>
        </w:rPr>
        <w:br/>
        <w:t xml:space="preserve">Outro problema crucial dopovoamento </w:t>
      </w:r>
      <w:r>
        <w:rPr>
          <w:rFonts w:ascii="Arial" w:eastAsia="Times New Roman" w:hAnsi="Arial" w:cs="Arial"/>
          <w:sz w:val="22"/>
          <w:szCs w:val="22"/>
        </w:rPr>
        <w:t>residiu na dificuldade de comunicação com as outras regiões brasileiras. Comunicações carentes e difíceis com as diversas regiões do Império, derivadas principalmente da pobreza da Província, incapaz de obter meios eficientes para vencer as enormes distânc</w:t>
      </w:r>
      <w:r>
        <w:rPr>
          <w:rFonts w:ascii="Arial" w:eastAsia="Times New Roman" w:hAnsi="Arial" w:cs="Arial"/>
          <w:sz w:val="22"/>
          <w:szCs w:val="22"/>
        </w:rPr>
        <w:t>ias que separavam Goiás dos portos do litoral, refletiram negativamente sobre o comércio de exportação e importação, freiando qualquer possibilidade de desenvolvimento provincial.</w:t>
      </w:r>
      <w:r>
        <w:rPr>
          <w:rFonts w:ascii="Arial" w:eastAsia="Times New Roman" w:hAnsi="Arial" w:cs="Arial"/>
          <w:sz w:val="22"/>
          <w:szCs w:val="22"/>
        </w:rPr>
        <w:br/>
      </w:r>
      <w:r>
        <w:rPr>
          <w:rFonts w:ascii="Arial" w:eastAsia="Times New Roman" w:hAnsi="Arial" w:cs="Arial"/>
          <w:sz w:val="22"/>
          <w:szCs w:val="22"/>
        </w:rPr>
        <w:br/>
        <w:t>As características do tipo de pecuária exercido na época - basicamente exte</w:t>
      </w:r>
      <w:r>
        <w:rPr>
          <w:rFonts w:ascii="Arial" w:eastAsia="Times New Roman" w:hAnsi="Arial" w:cs="Arial"/>
          <w:sz w:val="22"/>
          <w:szCs w:val="22"/>
        </w:rPr>
        <w:t>nsiva - por outro lado, não propiciavam a criação de núcleos urbanos expressivos. A economia tendeu a uma ruralização cada vez mais marcante e o tipo de atividade econômica gerou grande dispersão e nomadismo da população. Os antigos centros mineradores dec</w:t>
      </w:r>
      <w:r>
        <w:rPr>
          <w:rFonts w:ascii="Arial" w:eastAsia="Times New Roman" w:hAnsi="Arial" w:cs="Arial"/>
          <w:sz w:val="22"/>
          <w:szCs w:val="22"/>
        </w:rPr>
        <w:t>adentes não foram substituídos por povoações dinâmicas.</w:t>
      </w:r>
      <w:r>
        <w:rPr>
          <w:rFonts w:ascii="Arial" w:eastAsia="Times New Roman" w:hAnsi="Arial" w:cs="Arial"/>
          <w:sz w:val="22"/>
          <w:szCs w:val="22"/>
        </w:rPr>
        <w:br/>
      </w:r>
      <w:r>
        <w:rPr>
          <w:rFonts w:ascii="Arial" w:eastAsia="Times New Roman" w:hAnsi="Arial" w:cs="Arial"/>
          <w:sz w:val="22"/>
          <w:szCs w:val="22"/>
        </w:rPr>
        <w:br/>
        <w:t>No início do século XIX, os núcleos urbanos eram pobres e em número reduzido, destacando-se apenas as povoações de Meia Ponte e Vila Boa de Goiás, esta funcionando como sede do governo.</w:t>
      </w:r>
      <w:r>
        <w:rPr>
          <w:rFonts w:ascii="Arial" w:eastAsia="Times New Roman" w:hAnsi="Arial" w:cs="Arial"/>
          <w:sz w:val="22"/>
          <w:szCs w:val="22"/>
        </w:rPr>
        <w:br/>
      </w:r>
      <w:r>
        <w:rPr>
          <w:rFonts w:ascii="Arial" w:eastAsia="Times New Roman" w:hAnsi="Arial" w:cs="Arial"/>
          <w:sz w:val="22"/>
          <w:szCs w:val="22"/>
        </w:rPr>
        <w:br/>
        <w:t>O desenvolvi</w:t>
      </w:r>
      <w:r>
        <w:rPr>
          <w:rFonts w:ascii="Arial" w:eastAsia="Times New Roman" w:hAnsi="Arial" w:cs="Arial"/>
          <w:sz w:val="22"/>
          <w:szCs w:val="22"/>
        </w:rPr>
        <w:t>mento da agricultura torna-se necessário, não só para abastecer o mercado interno, mas também como veículo de intensificação do comércio externo. O comércio é dificultado pelos transportes deficientes e pelos impostos. A partir da década de 1780, quando ca</w:t>
      </w:r>
      <w:r>
        <w:rPr>
          <w:rFonts w:ascii="Arial" w:eastAsia="Times New Roman" w:hAnsi="Arial" w:cs="Arial"/>
          <w:sz w:val="22"/>
          <w:szCs w:val="22"/>
        </w:rPr>
        <w:t>em as barreiras restritivas, a navegação fluvial apresenta-se como meio capaz de propiciar novas condições de vida, fundamentadas no intercâmbio maisefetivo com o exterior, mas de resultados pouco compensadores ou de menor vulto que o desejado. Outra vez M</w:t>
      </w:r>
      <w:r>
        <w:rPr>
          <w:rFonts w:ascii="Arial" w:eastAsia="Times New Roman" w:hAnsi="Arial" w:cs="Arial"/>
          <w:sz w:val="22"/>
          <w:szCs w:val="22"/>
        </w:rPr>
        <w:t>eia Ponte sai na frente. Segundo Auguste de Saint-Hilaire, Meia Ponte era ná época o arraial de maior prosperidade em toda Capitânia de Goiás, pois tudo que se plantava colhia em dobro. Um exemplo é a Fazenda Babilônia, antigo Engenho de São Joaquim, a pri</w:t>
      </w:r>
      <w:r>
        <w:rPr>
          <w:rFonts w:ascii="Arial" w:eastAsia="Times New Roman" w:hAnsi="Arial" w:cs="Arial"/>
          <w:sz w:val="22"/>
          <w:szCs w:val="22"/>
        </w:rPr>
        <w:t>meira fazenda construída em Goiás. Esta fazenda foi construída em 1800 pelo Comendador Joaquim Alves de Oliveira, tendo como os principais produtos: o algodão e o café. Meia Ponte já exportava até para a Europa.</w:t>
      </w:r>
      <w:r>
        <w:rPr>
          <w:rFonts w:ascii="Arial" w:eastAsia="Times New Roman" w:hAnsi="Arial" w:cs="Arial"/>
          <w:sz w:val="22"/>
          <w:szCs w:val="22"/>
        </w:rPr>
        <w:br/>
      </w:r>
      <w:r>
        <w:rPr>
          <w:rFonts w:ascii="Arial" w:eastAsia="Times New Roman" w:hAnsi="Arial" w:cs="Arial"/>
          <w:sz w:val="22"/>
          <w:szCs w:val="22"/>
        </w:rPr>
        <w:br/>
        <w:t>Da instalação da corte portuguesa no Rio de</w:t>
      </w:r>
      <w:r>
        <w:rPr>
          <w:rFonts w:ascii="Arial" w:eastAsia="Times New Roman" w:hAnsi="Arial" w:cs="Arial"/>
          <w:sz w:val="22"/>
          <w:szCs w:val="22"/>
        </w:rPr>
        <w:t xml:space="preserve"> Janeiro à independência (1808-1822), a </w:t>
      </w:r>
      <w:r>
        <w:rPr>
          <w:rFonts w:ascii="Arial" w:eastAsia="Times New Roman" w:hAnsi="Arial" w:cs="Arial"/>
          <w:sz w:val="22"/>
          <w:szCs w:val="22"/>
        </w:rPr>
        <w:lastRenderedPageBreak/>
        <w:t>política governamental delineia-se rumo à integração e valorização dos domínios portugueses : Objetiva-se então reerguer as capitanias do centro-oeste através da programação do aproveitamento técnico das vias fluviai</w:t>
      </w:r>
      <w:r>
        <w:rPr>
          <w:rFonts w:ascii="Arial" w:eastAsia="Times New Roman" w:hAnsi="Arial" w:cs="Arial"/>
          <w:sz w:val="22"/>
          <w:szCs w:val="22"/>
        </w:rPr>
        <w:t>s, da renovação das técnicas agropastoris e da pacificação e utilização do indígena como mão-de-obra. Segundo Auguste de Saint-Hiliaire, enquanto que os outros arraiais contavam, no máximo, com um professor de primeiras letras, Meia-Ponte tinha um professo</w:t>
      </w:r>
      <w:r>
        <w:rPr>
          <w:rFonts w:ascii="Arial" w:eastAsia="Times New Roman" w:hAnsi="Arial" w:cs="Arial"/>
          <w:sz w:val="22"/>
          <w:szCs w:val="22"/>
        </w:rPr>
        <w:t>r de Gramática Latina pago pelo governo. "Tenho minhas dúvidas, porém, de que fosse grande o número de seus alunos e de que seus ensinamentos dessem resultados práticos.." Meia Ponte era rodeado de terras extraordináriamente férteis, o arraial era um dos m</w:t>
      </w:r>
      <w:r>
        <w:rPr>
          <w:rFonts w:ascii="Arial" w:eastAsia="Times New Roman" w:hAnsi="Arial" w:cs="Arial"/>
          <w:sz w:val="22"/>
          <w:szCs w:val="22"/>
        </w:rPr>
        <w:t>ais aquinhoados da província e de maior população (maisou menos 7 mil habitantes).</w:t>
      </w:r>
      <w:r>
        <w:rPr>
          <w:rFonts w:ascii="Arial" w:eastAsia="Times New Roman" w:hAnsi="Arial" w:cs="Arial"/>
          <w:sz w:val="22"/>
          <w:szCs w:val="22"/>
        </w:rPr>
        <w:br/>
      </w:r>
      <w:r>
        <w:rPr>
          <w:rFonts w:ascii="Arial" w:eastAsia="Times New Roman" w:hAnsi="Arial" w:cs="Arial"/>
          <w:sz w:val="22"/>
          <w:szCs w:val="22"/>
        </w:rPr>
        <w:br/>
        <w:t>Em 1809, Vila Boa dispunha de mais ou menos 900 casas. (Auguste de Saint-Hilaire, - "Viagem a Província de Goiás e pelas Nascentes do rio São Francisco ", apud Bruno, Ernan</w:t>
      </w:r>
      <w:r>
        <w:rPr>
          <w:rFonts w:ascii="Arial" w:eastAsia="Times New Roman" w:hAnsi="Arial" w:cs="Arial"/>
          <w:sz w:val="22"/>
          <w:szCs w:val="22"/>
        </w:rPr>
        <w:t>i Silva - História do Brasil e Regional - Grande Oeste. Cultrix, SP, 1967, pg. 66). Meia Ponte - atual Pirenópolis - era, na época, no dizer de Aires do Casal, "a maior, a mais florescente e comerciante povoação da Província, depois da capital", mas August</w:t>
      </w:r>
      <w:r>
        <w:rPr>
          <w:rFonts w:ascii="Arial" w:eastAsia="Times New Roman" w:hAnsi="Arial" w:cs="Arial"/>
          <w:sz w:val="22"/>
          <w:szCs w:val="22"/>
        </w:rPr>
        <w:t>e de Saint-Hilaire discorda pois passou em Pirenópolis em ..4</w:t>
      </w:r>
      <w:r>
        <w:rPr>
          <w:rFonts w:ascii="Arial" w:eastAsia="Times New Roman" w:hAnsi="Arial" w:cs="Arial"/>
          <w:sz w:val="22"/>
          <w:szCs w:val="22"/>
        </w:rPr>
        <w:br/>
        <w:t>Os movimentos separatistas</w:t>
      </w:r>
      <w:r>
        <w:rPr>
          <w:rFonts w:ascii="Arial" w:eastAsia="Times New Roman" w:hAnsi="Arial" w:cs="Arial"/>
          <w:sz w:val="22"/>
          <w:szCs w:val="22"/>
        </w:rPr>
        <w:br/>
      </w:r>
      <w:r>
        <w:rPr>
          <w:rFonts w:ascii="Arial" w:eastAsia="Times New Roman" w:hAnsi="Arial" w:cs="Arial"/>
          <w:sz w:val="22"/>
          <w:szCs w:val="22"/>
        </w:rPr>
        <w:br/>
        <w:t>No início do século XIX Goiás é obrigado a ceder área de seu território às províncias do Maranhão e Minas Gerais. Pelo alvará de 18 de março de 1809, o norte é desmem</w:t>
      </w:r>
      <w:r>
        <w:rPr>
          <w:rFonts w:ascii="Arial" w:eastAsia="Times New Roman" w:hAnsi="Arial" w:cs="Arial"/>
          <w:sz w:val="22"/>
          <w:szCs w:val="22"/>
        </w:rPr>
        <w:t>brado da ouvidoria sediada em Vila Boa, constituindo-se comarca com sede em São João das Duas Barras. O isolamento leva-o a desligar-se paulatinamente do sul, vinculando-se comercialmente ao Maranhão e ao Pará. A tendência à secessão já é latente; após a r</w:t>
      </w:r>
      <w:r>
        <w:rPr>
          <w:rFonts w:ascii="Arial" w:eastAsia="Times New Roman" w:hAnsi="Arial" w:cs="Arial"/>
          <w:sz w:val="22"/>
          <w:szCs w:val="22"/>
        </w:rPr>
        <w:t>evolução constitucionalista do Porto, que chegou ao conhecimento dos goianos em 24 de abril de 1821, o movimento separatista eclode.</w:t>
      </w:r>
      <w:r>
        <w:rPr>
          <w:rFonts w:ascii="Arial" w:eastAsia="Times New Roman" w:hAnsi="Arial" w:cs="Arial"/>
          <w:sz w:val="22"/>
          <w:szCs w:val="22"/>
        </w:rPr>
        <w:br/>
      </w:r>
      <w:r>
        <w:rPr>
          <w:rFonts w:ascii="Arial" w:eastAsia="Times New Roman" w:hAnsi="Arial" w:cs="Arial"/>
          <w:sz w:val="22"/>
          <w:szCs w:val="22"/>
        </w:rPr>
        <w:br/>
        <w:t xml:space="preserve">Em Natividade, a 14 de setembro, é proclamada uma junta provisória, que se recusa a aceitar ordens de Vila Boa. Aderem os </w:t>
      </w:r>
      <w:r>
        <w:rPr>
          <w:rFonts w:ascii="Arial" w:eastAsia="Times New Roman" w:hAnsi="Arial" w:cs="Arial"/>
          <w:sz w:val="22"/>
          <w:szCs w:val="22"/>
        </w:rPr>
        <w:t>antigos arraiais de mineração do norte, e quando da escolha do governo provisório, em 8 de abril de 1822, em Vila Boa, seus eleitores não comparecem. A junta de Natividade considera ilegal o novo governo.Palma[desambiguação necessária], alegando ter sido a</w:t>
      </w:r>
      <w:r>
        <w:rPr>
          <w:rFonts w:ascii="Arial" w:eastAsia="Times New Roman" w:hAnsi="Arial" w:cs="Arial"/>
          <w:sz w:val="22"/>
          <w:szCs w:val="22"/>
        </w:rPr>
        <w:t>bandonado pelo sul, constitui-se em província autônoma. As lutas pela liderança no movimento provocam cisão entre Palma e Natividade e enfraquecem o movimento, que acaba por ser debelado em 1823.</w:t>
      </w:r>
      <w:r>
        <w:rPr>
          <w:rFonts w:ascii="Arial" w:eastAsia="Times New Roman" w:hAnsi="Arial" w:cs="Arial"/>
          <w:sz w:val="22"/>
          <w:szCs w:val="22"/>
        </w:rPr>
        <w:br/>
      </w:r>
      <w:r>
        <w:rPr>
          <w:rFonts w:ascii="Arial" w:eastAsia="Times New Roman" w:hAnsi="Arial" w:cs="Arial"/>
          <w:sz w:val="22"/>
          <w:szCs w:val="22"/>
        </w:rPr>
        <w:br/>
        <w:t>As características mais relevantes do período monárquico sã</w:t>
      </w:r>
      <w:r>
        <w:rPr>
          <w:rFonts w:ascii="Arial" w:eastAsia="Times New Roman" w:hAnsi="Arial" w:cs="Arial"/>
          <w:sz w:val="22"/>
          <w:szCs w:val="22"/>
        </w:rPr>
        <w:t>o representadas pela busca de soluções para os problemas econômicos e financeiros e para a pacificação social. O comércio fluvial e as atividades agrárias são incentivados. A economia da província passa a sustentar-se na pecuária, motivando migração de: ba</w:t>
      </w:r>
      <w:r>
        <w:rPr>
          <w:rFonts w:ascii="Arial" w:eastAsia="Times New Roman" w:hAnsi="Arial" w:cs="Arial"/>
          <w:sz w:val="22"/>
          <w:szCs w:val="22"/>
        </w:rPr>
        <w:t>ianos, maranhenses, piauienses, mineiros e paulistas.</w:t>
      </w:r>
      <w:r>
        <w:rPr>
          <w:rFonts w:ascii="Arial" w:eastAsia="Times New Roman" w:hAnsi="Arial" w:cs="Arial"/>
          <w:sz w:val="22"/>
          <w:szCs w:val="22"/>
        </w:rPr>
        <w:br/>
      </w:r>
      <w:r>
        <w:rPr>
          <w:rFonts w:ascii="Arial" w:eastAsia="Times New Roman" w:hAnsi="Arial" w:cs="Arial"/>
          <w:sz w:val="22"/>
          <w:szCs w:val="22"/>
        </w:rPr>
        <w:br/>
        <w:t xml:space="preserve">A agricultura fica em segundo plano. As únicas exceções são as culturas de tabaco, </w:t>
      </w:r>
      <w:r>
        <w:rPr>
          <w:rFonts w:ascii="Arial" w:eastAsia="Times New Roman" w:hAnsi="Arial" w:cs="Arial"/>
          <w:sz w:val="22"/>
          <w:szCs w:val="22"/>
        </w:rPr>
        <w:lastRenderedPageBreak/>
        <w:t>de Natividade e Meia Ponte que também tinha o algodão, e de café, em várias regiões (produtos já exportados para o Par</w:t>
      </w:r>
      <w:r>
        <w:rPr>
          <w:rFonts w:ascii="Arial" w:eastAsia="Times New Roman" w:hAnsi="Arial" w:cs="Arial"/>
          <w:sz w:val="22"/>
          <w:szCs w:val="22"/>
        </w:rPr>
        <w:t>á no fim do século XVIII). Desenvolve-se a indústria de couros.</w:t>
      </w:r>
      <w:r>
        <w:rPr>
          <w:rFonts w:ascii="Arial" w:eastAsia="Times New Roman" w:hAnsi="Arial" w:cs="Arial"/>
          <w:sz w:val="22"/>
          <w:szCs w:val="22"/>
        </w:rPr>
        <w:br/>
        <w:t>Período Imperial</w:t>
      </w:r>
      <w:r>
        <w:rPr>
          <w:rFonts w:ascii="Arial" w:eastAsia="Times New Roman" w:hAnsi="Arial" w:cs="Arial"/>
          <w:sz w:val="22"/>
          <w:szCs w:val="22"/>
        </w:rPr>
        <w:br/>
        <w:t>A ideia da mudança da capital</w:t>
      </w:r>
      <w:r>
        <w:rPr>
          <w:rFonts w:ascii="Arial" w:eastAsia="Times New Roman" w:hAnsi="Arial" w:cs="Arial"/>
          <w:sz w:val="22"/>
          <w:szCs w:val="22"/>
        </w:rPr>
        <w:br/>
      </w:r>
      <w:r>
        <w:rPr>
          <w:rFonts w:ascii="Arial" w:eastAsia="Times New Roman" w:hAnsi="Arial" w:cs="Arial"/>
          <w:sz w:val="22"/>
          <w:szCs w:val="22"/>
        </w:rPr>
        <w:br/>
        <w:t>Em 1830 cogitou-se a possibilidade de transferir a capital da província para o norte do território. O plano de então levava em conta a necessida</w:t>
      </w:r>
      <w:r>
        <w:rPr>
          <w:rFonts w:ascii="Arial" w:eastAsia="Times New Roman" w:hAnsi="Arial" w:cs="Arial"/>
          <w:sz w:val="22"/>
          <w:szCs w:val="22"/>
        </w:rPr>
        <w:t>de de povoar as regiões próximas aos rios Tocantins e Araguaia. Vinculava-se também com o projeto de um sistema de hidrovias o qual permitiria a ligação da província, tanto a norte, via Pará, quanto a sul, via São Paulo.</w:t>
      </w:r>
      <w:r>
        <w:rPr>
          <w:rFonts w:ascii="Arial" w:eastAsia="Times New Roman" w:hAnsi="Arial" w:cs="Arial"/>
          <w:sz w:val="22"/>
          <w:szCs w:val="22"/>
        </w:rPr>
        <w:br/>
      </w:r>
      <w:r>
        <w:rPr>
          <w:rFonts w:ascii="Arial" w:eastAsia="Times New Roman" w:hAnsi="Arial" w:cs="Arial"/>
          <w:sz w:val="22"/>
          <w:szCs w:val="22"/>
        </w:rPr>
        <w:br/>
        <w:t>No mesmo ano de 1830, entrou em ci</w:t>
      </w:r>
      <w:r>
        <w:rPr>
          <w:rFonts w:ascii="Arial" w:eastAsia="Times New Roman" w:hAnsi="Arial" w:cs="Arial"/>
          <w:sz w:val="22"/>
          <w:szCs w:val="22"/>
        </w:rPr>
        <w:t>rculação o primeiro jornal editado em Goiás, para não dizer em todo o centro-oeste e norte brasileiro: AMatutina Meia-Potense, impressa em Meia Ponte, atual Pirenópolis, cidade que foi lugar da primeira tipografia do estado de Goiás, tendo por isso recebid</w:t>
      </w:r>
      <w:r>
        <w:rPr>
          <w:rFonts w:ascii="Arial" w:eastAsia="Times New Roman" w:hAnsi="Arial" w:cs="Arial"/>
          <w:sz w:val="22"/>
          <w:szCs w:val="22"/>
        </w:rPr>
        <w:t>o o Título de Berço da Imprensa Goiana. A Matutina Meiapontense era um jornal de inspiração liberal. Circulou entre 5 de março de 1830 e 24 de maio de 1834, totalizando 526 edições. A sua subscrição fazia-se ao custo de 28.000 réis por trimestre.</w:t>
      </w:r>
      <w:r>
        <w:rPr>
          <w:rFonts w:ascii="Arial" w:eastAsia="Times New Roman" w:hAnsi="Arial" w:cs="Arial"/>
          <w:sz w:val="22"/>
          <w:szCs w:val="22"/>
        </w:rPr>
        <w:br/>
      </w:r>
      <w:r>
        <w:rPr>
          <w:rFonts w:ascii="Arial" w:eastAsia="Times New Roman" w:hAnsi="Arial" w:cs="Arial"/>
          <w:sz w:val="22"/>
          <w:szCs w:val="22"/>
        </w:rPr>
        <w:br/>
        <w:t>A partir</w:t>
      </w:r>
      <w:r>
        <w:rPr>
          <w:rFonts w:ascii="Arial" w:eastAsia="Times New Roman" w:hAnsi="Arial" w:cs="Arial"/>
          <w:sz w:val="22"/>
          <w:szCs w:val="22"/>
        </w:rPr>
        <w:t xml:space="preserve"> de 1837 começa a circular o Correio Oficial. A população, que, no final do século XVIII, se mostrava estacionária e que em 1837 fora contabilizada em 117.446 habitantes, atinge em 1872 160 mil habitantes. Na condição de fornecedora de tropas e de viveres </w:t>
      </w:r>
      <w:r>
        <w:rPr>
          <w:rFonts w:ascii="Arial" w:eastAsia="Times New Roman" w:hAnsi="Arial" w:cs="Arial"/>
          <w:sz w:val="22"/>
          <w:szCs w:val="22"/>
        </w:rPr>
        <w:t>para os combatentes, Goiás participa ativamente da Guerra do Paraguai.</w:t>
      </w:r>
      <w:r>
        <w:rPr>
          <w:rFonts w:ascii="Arial" w:eastAsia="Times New Roman" w:hAnsi="Arial" w:cs="Arial"/>
          <w:sz w:val="22"/>
          <w:szCs w:val="22"/>
        </w:rPr>
        <w:br/>
      </w:r>
      <w:r>
        <w:rPr>
          <w:rFonts w:ascii="Arial" w:eastAsia="Times New Roman" w:hAnsi="Arial" w:cs="Arial"/>
          <w:sz w:val="22"/>
          <w:szCs w:val="22"/>
        </w:rPr>
        <w:br/>
        <w:t>Com a decadência de Vila Boa, após o esvaecimento das minas, leva o presidente José Vieira Couto de Magalhães a advogar, em 1863, a mudança da capital para a região do Araguaia (Leopol</w:t>
      </w:r>
      <w:r>
        <w:rPr>
          <w:rFonts w:ascii="Arial" w:eastAsia="Times New Roman" w:hAnsi="Arial" w:cs="Arial"/>
          <w:sz w:val="22"/>
          <w:szCs w:val="22"/>
        </w:rPr>
        <w:t>dina). Concretiza-se, graças à atuação dessa autoridade, o regular intercâmbio com o Pará, através do estabelecimento da navegação a vapor do rio Araguaia (1868) e, posteriormente, do Tocantins, até Belém.</w:t>
      </w:r>
      <w:r>
        <w:rPr>
          <w:rFonts w:ascii="Arial" w:eastAsia="Times New Roman" w:hAnsi="Arial" w:cs="Arial"/>
          <w:sz w:val="22"/>
          <w:szCs w:val="22"/>
        </w:rPr>
        <w:br/>
        <w:t>O balanço monárquico</w:t>
      </w:r>
      <w:r>
        <w:rPr>
          <w:rFonts w:ascii="Arial" w:eastAsia="Times New Roman" w:hAnsi="Arial" w:cs="Arial"/>
          <w:sz w:val="22"/>
          <w:szCs w:val="22"/>
        </w:rPr>
        <w:br/>
      </w:r>
      <w:r>
        <w:rPr>
          <w:rFonts w:ascii="Arial" w:eastAsia="Times New Roman" w:hAnsi="Arial" w:cs="Arial"/>
          <w:sz w:val="22"/>
          <w:szCs w:val="22"/>
        </w:rPr>
        <w:br/>
        <w:t xml:space="preserve">A partir da década de 1860, </w:t>
      </w:r>
      <w:r>
        <w:rPr>
          <w:rFonts w:ascii="Arial" w:eastAsia="Times New Roman" w:hAnsi="Arial" w:cs="Arial"/>
          <w:sz w:val="22"/>
          <w:szCs w:val="22"/>
        </w:rPr>
        <w:t>a província progride economicamente devido ao crescimento do rebanho bovino - cerca de 106.548 cabeças - e da agricultura. A indústria de couros prospera, começa a fabricação de tecidos de algodão, existindo já em 1861 aproximadamente 1.555 teares. Impleme</w:t>
      </w:r>
      <w:r>
        <w:rPr>
          <w:rFonts w:ascii="Arial" w:eastAsia="Times New Roman" w:hAnsi="Arial" w:cs="Arial"/>
          <w:sz w:val="22"/>
          <w:szCs w:val="22"/>
        </w:rPr>
        <w:t>ntosagrícolas de ferro são fabricados em Formosa.</w:t>
      </w:r>
      <w:r>
        <w:rPr>
          <w:rFonts w:ascii="Arial" w:eastAsia="Times New Roman" w:hAnsi="Arial" w:cs="Arial"/>
          <w:sz w:val="22"/>
          <w:szCs w:val="22"/>
        </w:rPr>
        <w:br/>
        <w:t>Período Republicano</w:t>
      </w:r>
      <w:r>
        <w:rPr>
          <w:rFonts w:ascii="Arial" w:eastAsia="Times New Roman" w:hAnsi="Arial" w:cs="Arial"/>
          <w:sz w:val="22"/>
          <w:szCs w:val="22"/>
        </w:rPr>
        <w:br/>
      </w:r>
      <w:r>
        <w:rPr>
          <w:rFonts w:ascii="Arial" w:eastAsia="Times New Roman" w:hAnsi="Arial" w:cs="Arial"/>
          <w:sz w:val="22"/>
          <w:szCs w:val="22"/>
        </w:rPr>
        <w:br/>
        <w:t>Do final do período monárquico até 1930 o povoamento se intensifica graças à atividade agrícola e à construção de ferrovias, que contribuiu para o desenvolvimento das regiões sul, sudes</w:t>
      </w:r>
      <w:r>
        <w:rPr>
          <w:rFonts w:ascii="Arial" w:eastAsia="Times New Roman" w:hAnsi="Arial" w:cs="Arial"/>
          <w:sz w:val="22"/>
          <w:szCs w:val="22"/>
        </w:rPr>
        <w:t xml:space="preserve">te e sudoeste do estado. Novos povoados se formam a partir de 1888 e, até 1930, 12 novos municípios são constituídos e posteriormente derrubados </w:t>
      </w:r>
      <w:r>
        <w:rPr>
          <w:rFonts w:ascii="Arial" w:eastAsia="Times New Roman" w:hAnsi="Arial" w:cs="Arial"/>
          <w:sz w:val="22"/>
          <w:szCs w:val="22"/>
        </w:rPr>
        <w:lastRenderedPageBreak/>
        <w:t>por índios daquela região.</w:t>
      </w:r>
      <w:r>
        <w:rPr>
          <w:rFonts w:ascii="Arial" w:eastAsia="Times New Roman" w:hAnsi="Arial" w:cs="Arial"/>
          <w:sz w:val="22"/>
          <w:szCs w:val="22"/>
        </w:rPr>
        <w:br/>
        <w:t>A primeira república</w:t>
      </w:r>
      <w:r>
        <w:rPr>
          <w:rFonts w:ascii="Arial" w:eastAsia="Times New Roman" w:hAnsi="Arial" w:cs="Arial"/>
          <w:sz w:val="22"/>
          <w:szCs w:val="22"/>
        </w:rPr>
        <w:br/>
      </w:r>
      <w:r>
        <w:rPr>
          <w:rFonts w:ascii="Arial" w:eastAsia="Times New Roman" w:hAnsi="Arial" w:cs="Arial"/>
          <w:sz w:val="22"/>
          <w:szCs w:val="22"/>
        </w:rPr>
        <w:br/>
        <w:t>Em 1920 a população já era de 511.919 habitantes. Em 1924, pel</w:t>
      </w:r>
      <w:r>
        <w:rPr>
          <w:rFonts w:ascii="Arial" w:eastAsia="Times New Roman" w:hAnsi="Arial" w:cs="Arial"/>
          <w:sz w:val="22"/>
          <w:szCs w:val="22"/>
        </w:rPr>
        <w:t>a primeira vez é tentada a colonização européia, através do estabelecimento da colônia alemã de Uvá e Itapirapuã, o que acaba sem sucesso. A navegação fluvial, que era prospera no século anterior, ainda era expressiva nos primeiros anos da república. As co</w:t>
      </w:r>
      <w:r>
        <w:rPr>
          <w:rFonts w:ascii="Arial" w:eastAsia="Times New Roman" w:hAnsi="Arial" w:cs="Arial"/>
          <w:sz w:val="22"/>
          <w:szCs w:val="22"/>
        </w:rPr>
        <w:t>municações com o sul melhoram à medida que se expandem os trilhos. Até o final da primeira década do século o intercâmbio se fazia através de Araguari, para onde os produtos goianos eram levados por burros.</w:t>
      </w:r>
      <w:r>
        <w:rPr>
          <w:rFonts w:ascii="Arial" w:eastAsia="Times New Roman" w:hAnsi="Arial" w:cs="Arial"/>
          <w:sz w:val="22"/>
          <w:szCs w:val="22"/>
        </w:rPr>
        <w:br/>
      </w:r>
      <w:r>
        <w:rPr>
          <w:rFonts w:ascii="Arial" w:eastAsia="Times New Roman" w:hAnsi="Arial" w:cs="Arial"/>
          <w:sz w:val="22"/>
          <w:szCs w:val="22"/>
        </w:rPr>
        <w:br/>
        <w:t>Em 1913, Goiandira é servida pela estrada de fer</w:t>
      </w:r>
      <w:r>
        <w:rPr>
          <w:rFonts w:ascii="Arial" w:eastAsia="Times New Roman" w:hAnsi="Arial" w:cs="Arial"/>
          <w:sz w:val="22"/>
          <w:szCs w:val="22"/>
        </w:rPr>
        <w:t>ro, mas somente em 1930 é estendida até Bonfim hoje Silvânia. Em 1926, um século após a construção do Hospital de São Pedro de Alcântara de Vila Boa (Goiás (município)) em 1825, é instalado o segundo nosocômio do estado, em Anápolis, antigo Santana das Ant</w:t>
      </w:r>
      <w:r>
        <w:rPr>
          <w:rFonts w:ascii="Arial" w:eastAsia="Times New Roman" w:hAnsi="Arial" w:cs="Arial"/>
          <w:sz w:val="22"/>
          <w:szCs w:val="22"/>
        </w:rPr>
        <w:t>as, um dos povoados emancipados de Pirenópolis, o Hospital Evangélico Goiano. Ao final da primeira república a renda total do Estado ainda era baixa, cerca decinco mil contos.</w:t>
      </w:r>
      <w:r>
        <w:rPr>
          <w:rFonts w:ascii="Arial" w:eastAsia="Times New Roman" w:hAnsi="Arial" w:cs="Arial"/>
          <w:sz w:val="22"/>
          <w:szCs w:val="22"/>
        </w:rPr>
        <w:br/>
        <w:t>O coronelismo</w:t>
      </w:r>
      <w:r>
        <w:rPr>
          <w:rFonts w:ascii="Arial" w:eastAsia="Times New Roman" w:hAnsi="Arial" w:cs="Arial"/>
          <w:sz w:val="22"/>
          <w:szCs w:val="22"/>
        </w:rPr>
        <w:br/>
      </w:r>
      <w:r>
        <w:rPr>
          <w:rFonts w:ascii="Arial" w:eastAsia="Times New Roman" w:hAnsi="Arial" w:cs="Arial"/>
          <w:sz w:val="22"/>
          <w:szCs w:val="22"/>
        </w:rPr>
        <w:br/>
        <w:t>Em decorrência da agropecuária extensiva formaram-se os latifúndi</w:t>
      </w:r>
      <w:r>
        <w:rPr>
          <w:rFonts w:ascii="Arial" w:eastAsia="Times New Roman" w:hAnsi="Arial" w:cs="Arial"/>
          <w:sz w:val="22"/>
          <w:szCs w:val="22"/>
        </w:rPr>
        <w:t>os, com suas implicações econômicas e sociais. No campo predominaram características semifeudais. No norte, região mais desabitada, reinou certa instabilidade, motivada pelo banditismo de jagunços e pela luta dos coronéis.</w:t>
      </w:r>
      <w:r>
        <w:rPr>
          <w:rFonts w:ascii="Arial" w:eastAsia="Times New Roman" w:hAnsi="Arial" w:cs="Arial"/>
          <w:sz w:val="22"/>
          <w:szCs w:val="22"/>
        </w:rPr>
        <w:br/>
      </w:r>
      <w:r>
        <w:rPr>
          <w:rFonts w:ascii="Arial" w:eastAsia="Times New Roman" w:hAnsi="Arial" w:cs="Arial"/>
          <w:sz w:val="22"/>
          <w:szCs w:val="22"/>
        </w:rPr>
        <w:br/>
        <w:t>Os clãs que se formaram ao longo</w:t>
      </w:r>
      <w:r>
        <w:rPr>
          <w:rFonts w:ascii="Arial" w:eastAsia="Times New Roman" w:hAnsi="Arial" w:cs="Arial"/>
          <w:sz w:val="22"/>
          <w:szCs w:val="22"/>
        </w:rPr>
        <w:t xml:space="preserve"> do império dominaram a vida política. Os vícios eleitorais e coronelismo conseqüentes à estrutura econômico-social, somados à política dos governadores implantada por Campos Sales, deram origem às oligarquias que se sucedem até 1930 : José Leopoldo de Bul</w:t>
      </w:r>
      <w:r>
        <w:rPr>
          <w:rFonts w:ascii="Arial" w:eastAsia="Times New Roman" w:hAnsi="Arial" w:cs="Arial"/>
          <w:sz w:val="22"/>
          <w:szCs w:val="22"/>
        </w:rPr>
        <w:t>hões Jardim, Sebastião Fleury Curado , Eugênio Rodrigues Jardim e Antônio Ramos Caiado.</w:t>
      </w:r>
      <w:r>
        <w:rPr>
          <w:rFonts w:ascii="Arial" w:eastAsia="Times New Roman" w:hAnsi="Arial" w:cs="Arial"/>
          <w:sz w:val="22"/>
          <w:szCs w:val="22"/>
        </w:rPr>
        <w:br/>
      </w:r>
      <w:r>
        <w:rPr>
          <w:rFonts w:ascii="Arial" w:eastAsia="Times New Roman" w:hAnsi="Arial" w:cs="Arial"/>
          <w:sz w:val="22"/>
          <w:szCs w:val="22"/>
        </w:rPr>
        <w:br/>
        <w:t>Esses clãs tinham como característica um sobreposição sobre os poderes legislativo e judiciário, onde as relações de vassalagem pelo voto caracterizam a política da ép</w:t>
      </w:r>
      <w:r>
        <w:rPr>
          <w:rFonts w:ascii="Arial" w:eastAsia="Times New Roman" w:hAnsi="Arial" w:cs="Arial"/>
          <w:sz w:val="22"/>
          <w:szCs w:val="22"/>
        </w:rPr>
        <w:t>oca, devido ao famoso "voto de cabresto". A oposição se estruturou em função das contradições interpartidárias, da reação no plano nacional, pelos movimentos de 1922 e 1924 e do contato com o tenentismo do sudoeste goiano. Sua liderança foi assumida por in</w:t>
      </w:r>
      <w:r>
        <w:rPr>
          <w:rFonts w:ascii="Arial" w:eastAsia="Times New Roman" w:hAnsi="Arial" w:cs="Arial"/>
          <w:sz w:val="22"/>
          <w:szCs w:val="22"/>
        </w:rPr>
        <w:t>telectuais e liberais aliados aos políticos dissidentes. Coligaram-se os movimentos aliancistas, e, com a vitória da revolução de 1930, a máquina eleitoral e administrativa cheia de falhas, que dominava o estado havia mais de trinta anos, começou a ser des</w:t>
      </w:r>
      <w:r>
        <w:rPr>
          <w:rFonts w:ascii="Arial" w:eastAsia="Times New Roman" w:hAnsi="Arial" w:cs="Arial"/>
          <w:sz w:val="22"/>
          <w:szCs w:val="22"/>
        </w:rPr>
        <w:t>articulada. A intensificação da interiorização e adinamização econômica caracterizaram o período posterior a 1930.</w:t>
      </w:r>
      <w:r>
        <w:rPr>
          <w:rFonts w:ascii="Arial" w:eastAsia="Times New Roman" w:hAnsi="Arial" w:cs="Arial"/>
          <w:sz w:val="22"/>
          <w:szCs w:val="22"/>
        </w:rPr>
        <w:br/>
        <w:t>A transferencia da Capital</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Em 1930, sobe ao governo de Goiás o interventor Pedro Ludovico Teixeira, que tinha como meta principal a mudança </w:t>
      </w:r>
      <w:r>
        <w:rPr>
          <w:rFonts w:ascii="Arial" w:eastAsia="Times New Roman" w:hAnsi="Arial" w:cs="Arial"/>
          <w:sz w:val="22"/>
          <w:szCs w:val="22"/>
        </w:rPr>
        <w:t>da capital, que até então se localizava em Vila Boa, atual Cidade de Goiás. Em dezembro de 1932 foi decretada a mudança da sede do governo para um local próximo da cidade de Anápolis, que iria receber em breve a Estrada de Ferro de Goiás.</w:t>
      </w:r>
      <w:r>
        <w:rPr>
          <w:rFonts w:ascii="Arial" w:eastAsia="Times New Roman" w:hAnsi="Arial" w:cs="Arial"/>
          <w:sz w:val="22"/>
          <w:szCs w:val="22"/>
        </w:rPr>
        <w:br/>
      </w:r>
      <w:r>
        <w:rPr>
          <w:rFonts w:ascii="Arial" w:eastAsia="Times New Roman" w:hAnsi="Arial" w:cs="Arial"/>
          <w:sz w:val="22"/>
          <w:szCs w:val="22"/>
        </w:rPr>
        <w:br/>
        <w:t>A fundação da no</w:t>
      </w:r>
      <w:r>
        <w:rPr>
          <w:rFonts w:ascii="Arial" w:eastAsia="Times New Roman" w:hAnsi="Arial" w:cs="Arial"/>
          <w:sz w:val="22"/>
          <w:szCs w:val="22"/>
        </w:rPr>
        <w:t xml:space="preserve">va capital do Estado, Goiânia, ocorreu em 1933. A mudança foi determinada por motivos administrativos e econômicos, pois com a chegada da estrada de ferro a Anápolis em 1935, permitiu um rápido crescimento populacional da região sul do estado, através das </w:t>
      </w:r>
      <w:r>
        <w:rPr>
          <w:rFonts w:ascii="Arial" w:eastAsia="Times New Roman" w:hAnsi="Arial" w:cs="Arial"/>
          <w:sz w:val="22"/>
          <w:szCs w:val="22"/>
        </w:rPr>
        <w:t>sucessivas migrações de nordestinos, mineiros e paulistas que fez com que a região Centro Oeste se interligasse definitivamente a região Sudeste do Brasil.</w:t>
      </w:r>
      <w:r>
        <w:rPr>
          <w:rFonts w:ascii="Arial" w:eastAsia="Times New Roman" w:hAnsi="Arial" w:cs="Arial"/>
          <w:sz w:val="22"/>
          <w:szCs w:val="22"/>
        </w:rPr>
        <w:br/>
      </w:r>
      <w:r>
        <w:rPr>
          <w:rFonts w:ascii="Arial" w:eastAsia="Times New Roman" w:hAnsi="Arial" w:cs="Arial"/>
          <w:sz w:val="22"/>
          <w:szCs w:val="22"/>
        </w:rPr>
        <w:br/>
        <w:t>Com poucos recursos, baseada num empréstimo concedido pelo Banco do Brasil, iniciou-se a construção</w:t>
      </w:r>
      <w:r>
        <w:rPr>
          <w:rFonts w:ascii="Arial" w:eastAsia="Times New Roman" w:hAnsi="Arial" w:cs="Arial"/>
          <w:sz w:val="22"/>
          <w:szCs w:val="22"/>
        </w:rPr>
        <w:t xml:space="preserve"> da nova capital, a que foi dado o nome de Goiânia, de acordo com projeto do arquiteto Atílio Correia Lima e do urbanista Armando de Godói. Em março de 1937, já concluídos os principais edifícios públicos e algumas casas de moradia, foi decretada a transfe</w:t>
      </w:r>
      <w:r>
        <w:rPr>
          <w:rFonts w:ascii="Arial" w:eastAsia="Times New Roman" w:hAnsi="Arial" w:cs="Arial"/>
          <w:sz w:val="22"/>
          <w:szCs w:val="22"/>
        </w:rPr>
        <w:t>rência da capital, inaugurada em 1942.</w:t>
      </w:r>
      <w:r>
        <w:rPr>
          <w:rFonts w:ascii="Arial" w:eastAsia="Times New Roman" w:hAnsi="Arial" w:cs="Arial"/>
          <w:sz w:val="22"/>
          <w:szCs w:val="22"/>
        </w:rPr>
        <w:br/>
      </w:r>
      <w:r>
        <w:rPr>
          <w:rFonts w:ascii="Arial" w:eastAsia="Times New Roman" w:hAnsi="Arial" w:cs="Arial"/>
          <w:sz w:val="22"/>
          <w:szCs w:val="22"/>
        </w:rPr>
        <w:br/>
        <w:t>A construção de Goiânia coincidiu com a instalação, pelo governo federal, de colônias agrícolas em várias regiões do estado, como decorrência da política da marcha para ooeste. Desse modo, constituíram-se cidades nov</w:t>
      </w:r>
      <w:r>
        <w:rPr>
          <w:rFonts w:ascii="Arial" w:eastAsia="Times New Roman" w:hAnsi="Arial" w:cs="Arial"/>
          <w:sz w:val="22"/>
          <w:szCs w:val="22"/>
        </w:rPr>
        <w:t>as como Ceres, Rialma, Uruana, Britânia e outras, as duas primeiras fundadas pelo engenheiro Bernardo Sayão Carvalho Araújo, que foi mais tarde encarregado pelo presidente Juscelino Kubitschek de comandar a construção de Brasília.</w:t>
      </w:r>
      <w:r>
        <w:rPr>
          <w:rFonts w:ascii="Arial" w:eastAsia="Times New Roman" w:hAnsi="Arial" w:cs="Arial"/>
          <w:sz w:val="22"/>
          <w:szCs w:val="22"/>
        </w:rPr>
        <w:br/>
        <w:t>Modernização</w:t>
      </w:r>
      <w:r>
        <w:rPr>
          <w:rFonts w:ascii="Arial" w:eastAsia="Times New Roman" w:hAnsi="Arial" w:cs="Arial"/>
          <w:sz w:val="22"/>
          <w:szCs w:val="22"/>
        </w:rPr>
        <w:br/>
      </w:r>
      <w:r>
        <w:rPr>
          <w:rFonts w:ascii="Arial" w:eastAsia="Times New Roman" w:hAnsi="Arial" w:cs="Arial"/>
          <w:sz w:val="22"/>
          <w:szCs w:val="22"/>
        </w:rPr>
        <w:br/>
        <w:t>A eletrific</w:t>
      </w:r>
      <w:r>
        <w:rPr>
          <w:rFonts w:ascii="Arial" w:eastAsia="Times New Roman" w:hAnsi="Arial" w:cs="Arial"/>
          <w:sz w:val="22"/>
          <w:szCs w:val="22"/>
        </w:rPr>
        <w:t>ação com a criação das Centrais Elétricas de Goiás S.A. (CELG) em 1955 e a conclusão da usina do Rochedo em 1956, contribuíram para o aceleramento da urbanização e permitiram os primeiros passos rumo a industrialização. Mas em Pirenópolis ja existia eletri</w:t>
      </w:r>
      <w:r>
        <w:rPr>
          <w:rFonts w:ascii="Arial" w:eastAsia="Times New Roman" w:hAnsi="Arial" w:cs="Arial"/>
          <w:sz w:val="22"/>
          <w:szCs w:val="22"/>
        </w:rPr>
        <w:t>cidade pois foi a segunda cidade brasileira a ter energia elétrica. Embora a pecuária fosse a base da economia e a agricultura visada à exportação já começasse a se desenvolver.</w:t>
      </w:r>
      <w:r>
        <w:rPr>
          <w:rFonts w:ascii="Arial" w:eastAsia="Times New Roman" w:hAnsi="Arial" w:cs="Arial"/>
          <w:sz w:val="22"/>
          <w:szCs w:val="22"/>
        </w:rPr>
        <w:br/>
      </w:r>
      <w:r>
        <w:rPr>
          <w:rFonts w:ascii="Arial" w:eastAsia="Times New Roman" w:hAnsi="Arial" w:cs="Arial"/>
          <w:sz w:val="22"/>
          <w:szCs w:val="22"/>
        </w:rPr>
        <w:br/>
        <w:t>Até o final da década de 1950 a indústria é extrativista. No sudoeste afloram</w:t>
      </w:r>
      <w:r>
        <w:rPr>
          <w:rFonts w:ascii="Arial" w:eastAsia="Times New Roman" w:hAnsi="Arial" w:cs="Arial"/>
          <w:sz w:val="22"/>
          <w:szCs w:val="22"/>
        </w:rPr>
        <w:t xml:space="preserve"> os garimpos de diamantes. Ao norte, na região do Araguaia, a exploração de cristal de rocha tem seu ápice durante a Segunda Guerra Mundial, graças as condições de exportação.</w:t>
      </w:r>
      <w:r>
        <w:rPr>
          <w:rFonts w:ascii="Arial" w:eastAsia="Times New Roman" w:hAnsi="Arial" w:cs="Arial"/>
          <w:sz w:val="22"/>
          <w:szCs w:val="22"/>
        </w:rPr>
        <w:br/>
      </w:r>
      <w:r>
        <w:rPr>
          <w:rFonts w:ascii="Arial" w:eastAsia="Times New Roman" w:hAnsi="Arial" w:cs="Arial"/>
          <w:sz w:val="22"/>
          <w:szCs w:val="22"/>
        </w:rPr>
        <w:br/>
        <w:t>Em 1960 no governo de José Feliciano Ferreira, foi criado o Departamento Estadu</w:t>
      </w:r>
      <w:r>
        <w:rPr>
          <w:rFonts w:ascii="Arial" w:eastAsia="Times New Roman" w:hAnsi="Arial" w:cs="Arial"/>
          <w:sz w:val="22"/>
          <w:szCs w:val="22"/>
        </w:rPr>
        <w:t>al de Saneamento (DES), hoje Saneamento de Goiás S/A (Saneago). Em Goiás e Meia Ponte, atual Pirenópolis, utilizavam-se chafariz que capitavam água de córregos da região.</w:t>
      </w:r>
      <w:r>
        <w:rPr>
          <w:rFonts w:ascii="Arial" w:eastAsia="Times New Roman" w:hAnsi="Arial" w:cs="Arial"/>
          <w:sz w:val="22"/>
          <w:szCs w:val="22"/>
        </w:rPr>
        <w:br/>
      </w:r>
      <w:r>
        <w:rPr>
          <w:rFonts w:ascii="Arial" w:eastAsia="Times New Roman" w:hAnsi="Arial" w:cs="Arial"/>
          <w:sz w:val="22"/>
          <w:szCs w:val="22"/>
        </w:rPr>
        <w:lastRenderedPageBreak/>
        <w:br/>
        <w:t>Durante o governo de Mauro Borges Teixeira (1961-1964) foi empreendida a primeira te</w:t>
      </w:r>
      <w:r>
        <w:rPr>
          <w:rFonts w:ascii="Arial" w:eastAsia="Times New Roman" w:hAnsi="Arial" w:cs="Arial"/>
          <w:sz w:val="22"/>
          <w:szCs w:val="22"/>
        </w:rPr>
        <w:t xml:space="preserve">ntativa de planificação administrativa e econômica, com base na exploração do potencial mineralogico, sob oscuidados do Estado, através da Metais de Goiás S/A (METAGO), no aproveitamento industrial das riquezas extrativas, dos produtos agrícolas graças ao </w:t>
      </w:r>
      <w:r>
        <w:rPr>
          <w:rFonts w:ascii="Arial" w:eastAsia="Times New Roman" w:hAnsi="Arial" w:cs="Arial"/>
          <w:sz w:val="22"/>
          <w:szCs w:val="22"/>
        </w:rPr>
        <w:t>aumento da produtividade mediante o aprimoramento técnico. Em função da expansão do setor agrícola, é criada uma escola de formação de operadores de máquinas agrícolas e rodoviárias (EFOMAGO) e desenvolvida experiência de cooperativismo nos combinados agrí</w:t>
      </w:r>
      <w:r>
        <w:rPr>
          <w:rFonts w:ascii="Arial" w:eastAsia="Times New Roman" w:hAnsi="Arial" w:cs="Arial"/>
          <w:sz w:val="22"/>
          <w:szCs w:val="22"/>
        </w:rPr>
        <w:t>colas, além do implemento do até hoje único laboratório oficial do Centro oeste, a Indústria Química do Estado de Goiás - IQUEGO, na produção de medicamentos de uso humano e veterinário.</w:t>
      </w:r>
      <w:r>
        <w:rPr>
          <w:rFonts w:ascii="Arial" w:eastAsia="Times New Roman" w:hAnsi="Arial" w:cs="Arial"/>
          <w:sz w:val="22"/>
          <w:szCs w:val="22"/>
        </w:rPr>
        <w:br/>
        <w:t>A separação</w:t>
      </w:r>
      <w:r>
        <w:rPr>
          <w:rFonts w:ascii="Arial" w:eastAsia="Times New Roman" w:hAnsi="Arial" w:cs="Arial"/>
          <w:sz w:val="22"/>
          <w:szCs w:val="22"/>
        </w:rPr>
        <w:br/>
      </w:r>
      <w:r>
        <w:rPr>
          <w:rFonts w:ascii="Arial" w:eastAsia="Times New Roman" w:hAnsi="Arial" w:cs="Arial"/>
          <w:sz w:val="22"/>
          <w:szCs w:val="22"/>
        </w:rPr>
        <w:br/>
        <w:t>Em 1988, o estado de Goiás foi dividido e sua parte nort</w:t>
      </w:r>
      <w:r>
        <w:rPr>
          <w:rFonts w:ascii="Arial" w:eastAsia="Times New Roman" w:hAnsi="Arial" w:cs="Arial"/>
          <w:sz w:val="22"/>
          <w:szCs w:val="22"/>
        </w:rPr>
        <w:t xml:space="preserve">e passou a constituir o estado do Tocantins. O objetivo principal dessa divisão foi estimular o desenvolvimento da região norte, onde estão concentradas as maiores carências sociais e também onde ocorrem com maior freqüência disputas pela posse de terras, </w:t>
      </w:r>
      <w:r>
        <w:rPr>
          <w:rFonts w:ascii="Arial" w:eastAsia="Times New Roman" w:hAnsi="Arial" w:cs="Arial"/>
          <w:sz w:val="22"/>
          <w:szCs w:val="22"/>
        </w:rPr>
        <w:t>provocadas pela concentração de propriedade latifundiária.</w:t>
      </w:r>
      <w:r>
        <w:rPr>
          <w:rFonts w:ascii="Arial" w:eastAsia="Times New Roman" w:hAnsi="Arial" w:cs="Arial"/>
          <w:sz w:val="22"/>
          <w:szCs w:val="22"/>
        </w:rPr>
        <w:br/>
        <w:t>Notas e referências</w:t>
      </w:r>
      <w:r>
        <w:rPr>
          <w:rFonts w:ascii="Arial" w:eastAsia="Times New Roman" w:hAnsi="Arial" w:cs="Arial"/>
          <w:sz w:val="22"/>
          <w:szCs w:val="22"/>
        </w:rPr>
        <w:br/>
      </w:r>
      <w:r>
        <w:rPr>
          <w:rFonts w:ascii="Arial" w:eastAsia="Times New Roman" w:hAnsi="Arial" w:cs="Arial"/>
          <w:sz w:val="22"/>
          <w:szCs w:val="22"/>
        </w:rPr>
        <w:br/>
      </w:r>
    </w:p>
    <w:sectPr w:rsidR="00046A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4187F"/>
    <w:rsid w:val="00046A3D"/>
    <w:rsid w:val="00E418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E7D844-1F10-49E3-BE60-F945FBBE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3509</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2018-02-03T19:59:00Z</dcterms:created>
  <dcterms:modified xsi:type="dcterms:W3CDTF">2018-02-03T19:59:00Z</dcterms:modified>
</cp:coreProperties>
</file>