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3109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Vitamina D</w:t>
      </w:r>
    </w:p>
    <w:p w:rsidR="00363109" w:rsidRDefault="00363109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Atualmente existe uma epidemia mundial de deficiência de vitamina D (calciferol). Pesquisadores no mundo todo estudam os benefícios da vitamina para a saú</w:t>
      </w:r>
      <w:r>
        <w:rPr>
          <w:rFonts w:ascii="Open Sans" w:eastAsia="Times New Roman" w:hAnsi="Open Sans"/>
          <w:sz w:val="22"/>
          <w:szCs w:val="22"/>
        </w:rPr>
        <w:t>de. Pesquisas brasileiras mostram que mesmo em países tropicais como o Brasil, a hipovitaminose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prevalente. Um estudo realizado pelos pesquisadores Silva, B.C.C, Camargos, B.M. e colaboradores, publicado em 2008 na revista Arq Bras Endocrinol Metab, av</w:t>
      </w:r>
      <w:r>
        <w:rPr>
          <w:rFonts w:ascii="Open Sans" w:eastAsia="Times New Roman" w:hAnsi="Open Sans"/>
          <w:sz w:val="22"/>
          <w:szCs w:val="22"/>
        </w:rPr>
        <w:t xml:space="preserve">aliou 180 pacientes atendidos em ambulatório de endocrinologia em Belo Horizonte e os pacientes tiveram os níveis de 25(OH) VD mensurados. Os autores encontraram a prevalência de insuficiência de vitamina D na população estudada = 42.4%, o que serviu para </w:t>
      </w:r>
      <w:r>
        <w:rPr>
          <w:rFonts w:ascii="Open Sans" w:eastAsia="Times New Roman" w:hAnsi="Open Sans"/>
          <w:sz w:val="22"/>
          <w:szCs w:val="22"/>
        </w:rPr>
        <w:t>um alerta sobre a importância de políticas de prevenção. Como a síntese de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dependente da exposição solar, países mais frios e com período de verão mais curto apresentam maior prevalência de deficiência, comparados com países tropicais.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Quais a</w:t>
      </w:r>
      <w:r>
        <w:rPr>
          <w:rFonts w:ascii="Open Sans" w:eastAsia="Times New Roman" w:hAnsi="Open Sans"/>
          <w:sz w:val="22"/>
          <w:szCs w:val="22"/>
        </w:rPr>
        <w:t>s principais funções da vitamina D?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participação no metabolismo do cálcio. A forma ativa da vitamina D, 1.25(OH)â‚‚D estimula a transcrição gênica dos receptores de ligação do mineral cálcio, contribuindo com a saúde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óssea, aumentando a densidade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</w:t>
      </w:r>
      <w:r>
        <w:rPr>
          <w:rFonts w:ascii="Open Sans" w:eastAsia="Times New Roman" w:hAnsi="Open Sans"/>
          <w:sz w:val="22"/>
          <w:szCs w:val="22"/>
        </w:rPr>
        <w:t>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Estimula o sistema imune, participa na diferenciação de células precursoras de monócitos e linfócitos.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 Ação anticancerígena (modulação de proliferação celular)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Teminfluência na secreção de insulina, melhora a função das células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ß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(beta) e a to</w:t>
      </w:r>
      <w:r>
        <w:rPr>
          <w:rFonts w:ascii="Open Sans" w:eastAsia="Times New Roman" w:hAnsi="Open Sans"/>
          <w:sz w:val="22"/>
          <w:szCs w:val="22"/>
        </w:rPr>
        <w:t>lerância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glicose, favorecendo o controle glicêmico de pacientes que apresentam diabetes.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Exerce influência na função muscular (aumento da força e redução de dores).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Atua na síntese e secreção de hormônios da tireoide.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Quais os fatores de risco para</w:t>
      </w:r>
      <w:r>
        <w:rPr>
          <w:rFonts w:ascii="Open Sans" w:eastAsia="Times New Roman" w:hAnsi="Open Sans"/>
          <w:sz w:val="22"/>
          <w:szCs w:val="22"/>
        </w:rPr>
        <w:t xml:space="preserve"> a deficiência de vitamina D?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Pouca exposição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luz solar (UVB), confinamento em locais onde 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exposição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luz UVB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 Deficiência alimentar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Envelhecimento (idosos apresentam menor eficiência na síntese cutânea)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Doenças que alteram o metabolismo d</w:t>
      </w:r>
      <w:r>
        <w:rPr>
          <w:rFonts w:ascii="Open Sans" w:eastAsia="Times New Roman" w:hAnsi="Open Sans"/>
          <w:sz w:val="22"/>
          <w:szCs w:val="22"/>
        </w:rPr>
        <w:t>a vitamina D (fibrose cística, doenças do trato gastrointestinal, síndrome de má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absorção, hematológicas, renais, insuficiência cardíaca, imobilização)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Países de pouca insolação (alta latitude)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Pouca penetração da luz UVB durante o inverno na atmosfera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Uso de bloqueadores solares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as consequências dessa deficiência para o organismo?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Crianças: O raquitismo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doença comum na infância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caracterizada por uma deposição insuficiente de fosfato de cálcio na matriz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óssea, deixando os ossos fracos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Adul</w:t>
      </w:r>
      <w:r>
        <w:rPr>
          <w:rFonts w:ascii="Open Sans" w:eastAsia="Times New Roman" w:hAnsi="Open Sans"/>
          <w:sz w:val="22"/>
          <w:szCs w:val="22"/>
        </w:rPr>
        <w:t>tos: A deficiência de vitamina D pode resultar em osteomalácia, osteoporose e contribuir para o desenvolvimento de alguns tipos de câncer (mama, cólon, próstata, pâncreas), depressão, infecções, problemas respiratórios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Quais as fontes alimentares de vitami</w:t>
      </w:r>
      <w:r>
        <w:rPr>
          <w:rFonts w:ascii="Open Sans" w:eastAsia="Times New Roman" w:hAnsi="Open Sans"/>
          <w:sz w:val="22"/>
          <w:szCs w:val="22"/>
        </w:rPr>
        <w:t>na D?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Manteiga,queijos gordurosos, nata, gema de ovo, fígado,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óleo de fígado de peixes. Vale lembrar </w:t>
      </w:r>
      <w:r>
        <w:rPr>
          <w:rFonts w:ascii="Open Sans" w:eastAsia="Times New Roman" w:hAnsi="Open Sans"/>
          <w:sz w:val="22"/>
          <w:szCs w:val="22"/>
        </w:rPr>
        <w:lastRenderedPageBreak/>
        <w:t>que a vitamina D não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em quantidades suficientes em muitos alimentos. Dependendo da estação do ano, as concentrações de vitamina D nesses alim</w:t>
      </w:r>
      <w:r>
        <w:rPr>
          <w:rFonts w:ascii="Open Sans" w:eastAsia="Times New Roman" w:hAnsi="Open Sans"/>
          <w:sz w:val="22"/>
          <w:szCs w:val="22"/>
        </w:rPr>
        <w:t>entos acima podem ser alteradas, sendo menores no inverno.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fortificação de alimentos com vitamina D pode ser uma solução para as populações com risco de deficiência, como crianças e idosos.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importante o cuidado para que a ingestão de alimentos não ultr</w:t>
      </w:r>
      <w:r>
        <w:rPr>
          <w:rFonts w:ascii="Open Sans" w:eastAsia="Times New Roman" w:hAnsi="Open Sans"/>
          <w:sz w:val="22"/>
          <w:szCs w:val="22"/>
        </w:rPr>
        <w:t>apasse os limites fixados de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Qual a dosagem necessária de vitamina D 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dosagem da vitamina sofrerá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variação conforme a idade, o estado fisiológico (gestantes, lactantes) e status nutricional. Assim, torna-se necessária uma avaliação bioquímic</w:t>
      </w:r>
      <w:r>
        <w:rPr>
          <w:rFonts w:ascii="Open Sans" w:eastAsia="Times New Roman" w:hAnsi="Open Sans"/>
          <w:sz w:val="22"/>
          <w:szCs w:val="22"/>
        </w:rPr>
        <w:t>a associada ao estilo de vida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determinar a necessidade da suplementação e dosagem correta.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Qual a melhor suplementação nutricional?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Sugere-se que a suplementação seja necessária para se evitar a deficiência da vitamina D. No entanto, a quantidade, fo</w:t>
      </w:r>
      <w:r>
        <w:rPr>
          <w:rFonts w:ascii="Open Sans" w:eastAsia="Times New Roman" w:hAnsi="Open Sans"/>
          <w:sz w:val="22"/>
          <w:szCs w:val="22"/>
        </w:rPr>
        <w:t>rma de suplementar deverá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 fornecida após consulta com o seu médico e/ou nutricionista, objetivando manter os níveis sanguíneos adequados.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o tratamento da hipovitaminose D?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realizado através da reposição oral de vitamina D, o que o torna fácil e bar</w:t>
      </w:r>
      <w:r>
        <w:rPr>
          <w:rFonts w:ascii="Open Sans" w:eastAsia="Times New Roman" w:hAnsi="Open Sans"/>
          <w:sz w:val="22"/>
          <w:szCs w:val="22"/>
        </w:rPr>
        <w:t>ato. No entanto, a quantidade, forma de suplementar deverá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 fornecida após consulta com o seu médico e ounutricionista, objetivando manter os níveis sanguíneos adequados. No Brasil, a exposição solar ocorre praticamente durante todo o ano, entretanto, c</w:t>
      </w:r>
      <w:r>
        <w:rPr>
          <w:rFonts w:ascii="Open Sans" w:eastAsia="Times New Roman" w:hAnsi="Open Sans"/>
          <w:sz w:val="22"/>
          <w:szCs w:val="22"/>
        </w:rPr>
        <w:t>om o aumento da incidência de câncer de pele, os médicos dermatologistas têm recomendado a utilização de protetores solares com fatores de proteção muito altos, que podem limitar a biodisponibilidade da vitamina D. Por esse motivo,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recomendável a avaliaç</w:t>
      </w:r>
      <w:r>
        <w:rPr>
          <w:rFonts w:ascii="Open Sans" w:eastAsia="Times New Roman" w:hAnsi="Open Sans"/>
          <w:sz w:val="22"/>
          <w:szCs w:val="22"/>
        </w:rPr>
        <w:t>ão de um médico dermatologista quanto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orientações de exposição solar (melhores horários, uso de protetor solar)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consumo excessivo pode ser tóxico?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D pode ser tóxica. Ingestões excessivas resultam em hipercalcemia, levando a depósitos do min</w:t>
      </w:r>
      <w:r>
        <w:rPr>
          <w:rFonts w:ascii="Open Sans" w:eastAsia="Times New Roman" w:hAnsi="Open Sans"/>
          <w:sz w:val="22"/>
          <w:szCs w:val="22"/>
        </w:rPr>
        <w:t>eral cálcio nos rins, artérias, coração e pulmões. Por essa razão a suplementação deve ser cautelosa e com acompanhamento.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nome geral dado a um grupo de compostos lipossolúveis que são essenciais para manter o equilíbrio mineral no corpo, se</w:t>
      </w:r>
      <w:r>
        <w:rPr>
          <w:rFonts w:ascii="Open Sans" w:eastAsia="Times New Roman" w:hAnsi="Open Sans"/>
          <w:sz w:val="22"/>
          <w:szCs w:val="22"/>
        </w:rPr>
        <w:t>ndo também conhecida como Vitamina D antirraquítica e colecalciferol. Sua estrutura possui como unidade fundamental o isopreno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a partir da abertura de um dos anéis do ciclopentanoperhidrofenantreno (colesterol), sendo assim classificada como um</w:t>
      </w:r>
      <w:r>
        <w:rPr>
          <w:rFonts w:ascii="Open Sans" w:eastAsia="Times New Roman" w:hAnsi="Open Sans"/>
          <w:sz w:val="22"/>
          <w:szCs w:val="22"/>
        </w:rPr>
        <w:t xml:space="preserve"> seco-esteróide. A vitamina D apresenta-se na forma de vitamina D2 (ergocalciferol) e vitamina D3 (colecalciferol). O ergocalciferol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origem vegetal e pode ser preparado comercialmente pela irradiação do ergosterol dolevedo ou de esteróis de plantas, a</w:t>
      </w:r>
      <w:r>
        <w:rPr>
          <w:rFonts w:ascii="Open Sans" w:eastAsia="Times New Roman" w:hAnsi="Open Sans"/>
          <w:sz w:val="22"/>
          <w:szCs w:val="22"/>
        </w:rPr>
        <w:t>o passo que o colecalciferol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origem animal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formado pela irradiação ultravioleta sobre o 7-desidrocolesterol. (1)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Fisiologia da vitamina 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vitamina D pode ser obtida de forma exógena e endógena. A forma exógena compreende a ingestão pela dieta. </w:t>
      </w:r>
      <w:r>
        <w:rPr>
          <w:rFonts w:ascii="Open Sans" w:eastAsia="Times New Roman" w:hAnsi="Open Sans"/>
          <w:sz w:val="22"/>
          <w:szCs w:val="22"/>
        </w:rPr>
        <w:t>Por sua característica lipossolúvel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necessidade da formação de micelas a partir de sais biliares conjugados para sua absorção e transporte . Ao atingir o enterócito,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absorvida e se conjuga a quilomicrons, o que proporciona livre circulação pelo sistem</w:t>
      </w:r>
      <w:r>
        <w:rPr>
          <w:rFonts w:ascii="Open Sans" w:eastAsia="Times New Roman" w:hAnsi="Open Sans"/>
          <w:sz w:val="22"/>
          <w:szCs w:val="22"/>
        </w:rPr>
        <w:t>a linfático e venoso. A forma endógena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relacionada a síntese a partir do 7-dihidrocolesterol (pró-</w:t>
      </w:r>
      <w:r>
        <w:rPr>
          <w:rFonts w:ascii="Open Sans" w:eastAsia="Times New Roman" w:hAnsi="Open Sans"/>
          <w:sz w:val="22"/>
          <w:szCs w:val="22"/>
        </w:rPr>
        <w:lastRenderedPageBreak/>
        <w:t>vitamina D3) presente na pele, que por ação da radiação solar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transformada na forma ativa vitamina D3. A transformação nas formas ativas da vitamina D </w:t>
      </w:r>
      <w:r>
        <w:rPr>
          <w:rFonts w:ascii="Open Sans" w:eastAsia="Times New Roman" w:hAnsi="Open Sans"/>
          <w:sz w:val="22"/>
          <w:szCs w:val="22"/>
        </w:rPr>
        <w:t>compreende um processo complexo que integra diferentes sistemas orgânicos e ativação de sistemas enzimáticos. A síntese da Vitamina D3 ocorre na epiderme, nos queratinócitos sob a influência da radiação UV (em 270 a 300nm). A pré-vitamina D3 produzida na p</w:t>
      </w:r>
      <w:r>
        <w:rPr>
          <w:rFonts w:ascii="Open Sans" w:eastAsia="Times New Roman" w:hAnsi="Open Sans"/>
          <w:sz w:val="22"/>
          <w:szCs w:val="22"/>
        </w:rPr>
        <w:t>ele, através de foto-reação, isomeriza-se em vitamina D3,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carreada pelo sistema linfático e venoso. Ao chegar ao fígado,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hidroxilada a 25-hidroxivitamina D3 [25(OH)D3], o calcidiol, pela enzima 25-hidroxilase (25(OH)ase). A 25(OH)D3 liga-se a prote</w:t>
      </w:r>
      <w:r>
        <w:rPr>
          <w:rFonts w:ascii="Open Sans" w:eastAsia="Times New Roman" w:hAnsi="Open Sans"/>
          <w:sz w:val="22"/>
          <w:szCs w:val="22"/>
        </w:rPr>
        <w:t>ína transportadora transcalciferina, sendo transportada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rim,onde sofre uma segunda hidroxilação por ação da enzima 1-α-hidroxilase (1α(OH)ase), presente nas mitocôndrias dos túbulos contorcidos proximais do rim obtendo-se assim a 1,25 diidroxicolecal</w:t>
      </w:r>
      <w:r>
        <w:rPr>
          <w:rFonts w:ascii="Open Sans" w:eastAsia="Times New Roman" w:hAnsi="Open Sans"/>
          <w:sz w:val="22"/>
          <w:szCs w:val="22"/>
        </w:rPr>
        <w:t>ciferol [1,25(OH)2D3], o calcitriol,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forma mais ativa da vitamina D. A metabolização da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expressa na figura 2.(1,3,4) A forma [25(OH)D3]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armazenada no coração, pulmão, rim e fígado, ao passo que a [1,25(OH)2D3]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armazenada, sendo</w:t>
      </w:r>
      <w:r>
        <w:rPr>
          <w:rFonts w:ascii="Open Sans" w:eastAsia="Times New Roman" w:hAnsi="Open Sans"/>
          <w:sz w:val="22"/>
          <w:szCs w:val="22"/>
        </w:rPr>
        <w:t xml:space="preserve"> consumida de imediato. A excreção ocorre por eliminação biliar, pelas fezes (3-6%) e em menor quantidade pela urina. Na atualidade muito se tem discutido sobre fontes alimentares de vitamina D e quantidades sintetizadas pela pele devido a exposição ao sol</w:t>
      </w:r>
      <w:r>
        <w:rPr>
          <w:rFonts w:ascii="Open Sans" w:eastAsia="Times New Roman" w:hAnsi="Open Sans"/>
          <w:sz w:val="22"/>
          <w:szCs w:val="22"/>
        </w:rPr>
        <w:t>. Acredita-se que a síntese pela pele tenha significância muito maior que aquela relacionada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ingestão alimentar. (1,3,4)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Funções biológicas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principal ação da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manter a homeostase de cálcio. Através dos VDRs (vitamin D receptor) de membranas</w:t>
      </w:r>
      <w:r>
        <w:rPr>
          <w:rFonts w:ascii="Open Sans" w:eastAsia="Times New Roman" w:hAnsi="Open Sans"/>
          <w:sz w:val="22"/>
          <w:szCs w:val="22"/>
        </w:rPr>
        <w:t xml:space="preserve"> aumenta o transporte de cálcio do meio extracelular para o intracelular e mobiliza cálcio dos estoques intracelulares.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imprescindível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absorção de cálcio na luz intestinal e estimula a absorção ativa de fosfato e magnésio. A vitamina D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associada i</w:t>
      </w:r>
      <w:r>
        <w:rPr>
          <w:rFonts w:ascii="Open Sans" w:eastAsia="Times New Roman" w:hAnsi="Open Sans"/>
          <w:sz w:val="22"/>
          <w:szCs w:val="22"/>
        </w:rPr>
        <w:t>ntimamente ao PTH (paratormônio) no metabolismo de cálcio e este serve de indicador no caso de deficiência. Níveis inadequados da [25(OH)D3] implicam diminuição do cálciosérico pela redução da absorção intestinal desse mineral, que, por sua vez, ocasiona h</w:t>
      </w:r>
      <w:r>
        <w:rPr>
          <w:rFonts w:ascii="Open Sans" w:eastAsia="Times New Roman" w:hAnsi="Open Sans"/>
          <w:sz w:val="22"/>
          <w:szCs w:val="22"/>
        </w:rPr>
        <w:t>iperestimulação da glândula paratireoide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liberar PTH, a fim de elevar a reabsorção renal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 de cálcio. Além disso, no caso de deficiência de vitamina D, existe um aumento compensatório na secreção do PTH, o que estimula o rim a produzir mais a [1,25</w:t>
      </w:r>
      <w:r>
        <w:rPr>
          <w:rFonts w:ascii="Open Sans" w:eastAsia="Times New Roman" w:hAnsi="Open Sans"/>
          <w:sz w:val="22"/>
          <w:szCs w:val="22"/>
        </w:rPr>
        <w:t>-(OH)2-D3], mantendo estável o nível desta vitamina no organismo. (5) No osso a [1,25-(OH)2-D3] estimula os osteoblastos a produzirem osteocalcina e fosfatase alcalina, aumenta o recrutamento, a diferenciação e a fusão dos precursores em osteoclastos ativo</w:t>
      </w:r>
      <w:r>
        <w:rPr>
          <w:rFonts w:ascii="Open Sans" w:eastAsia="Times New Roman" w:hAnsi="Open Sans"/>
          <w:sz w:val="22"/>
          <w:szCs w:val="22"/>
        </w:rPr>
        <w:t>s, aumenta ainda a reabsorção de cálcio e fosfato em osso ainda não mineralizado 3 Além de participar da homeostase do cálcio e do fósforo, na regulação do magnésio, por sua ação nos ossos, rins e intestinos, estudos têm mostrado evidências da ação da Vita</w:t>
      </w:r>
      <w:r>
        <w:rPr>
          <w:rFonts w:ascii="Open Sans" w:eastAsia="Times New Roman" w:hAnsi="Open Sans"/>
          <w:sz w:val="22"/>
          <w:szCs w:val="22"/>
        </w:rPr>
        <w:t xml:space="preserve">mina D em outras células que apresentem o VDR, como células hematopoiéticas, linfócitos, células epidérmicas, ilhotas pancreáticas, músculos e neurônios. Nestas células, a [1,25-(OH)2-D3] participa de várias ações que não estão relacionadas ao metabolismo </w:t>
      </w:r>
      <w:r>
        <w:rPr>
          <w:rFonts w:ascii="Open Sans" w:eastAsia="Times New Roman" w:hAnsi="Open Sans"/>
          <w:sz w:val="22"/>
          <w:szCs w:val="22"/>
        </w:rPr>
        <w:t>do cálcio, como por exemplo, na liberação de insulina pelo pâncreas, na secreção de prolactina pela hipófise, na manutenção da musculatura esquelética e alguma participação na depuração da creatinina. (3,4) De maneira geral, a vitamina D possui papel media</w:t>
      </w:r>
      <w:r>
        <w:rPr>
          <w:rFonts w:ascii="Open Sans" w:eastAsia="Times New Roman" w:hAnsi="Open Sans"/>
          <w:sz w:val="22"/>
          <w:szCs w:val="22"/>
        </w:rPr>
        <w:t>dor em processosinflamatórios, autoimunitários e de controle de níveis pressóricos, doenças cardiovasculares, diabetes e câncer.(3,4)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Hipovitaminose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 xml:space="preserve">A deficiência de Vitamina D pode ser observada em indivíduos que tenham pouca exposição ao sol, e naqueles </w:t>
      </w:r>
      <w:r>
        <w:rPr>
          <w:rFonts w:ascii="Open Sans" w:eastAsia="Times New Roman" w:hAnsi="Open Sans"/>
          <w:sz w:val="22"/>
          <w:szCs w:val="22"/>
        </w:rPr>
        <w:t>que tenham problemas na absorção de lipídios ou problemas na dieta. Em crianças, a deficiência de vitamina D pode resultar no raquitismo, doença decorrente da inadequada mineralização do osso durante o crescimento com conseqüentes anormalidades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ósseas, ent</w:t>
      </w:r>
      <w:r>
        <w:rPr>
          <w:rFonts w:ascii="Open Sans" w:eastAsia="Times New Roman" w:hAnsi="Open Sans"/>
          <w:sz w:val="22"/>
          <w:szCs w:val="22"/>
        </w:rPr>
        <w:t>retanto,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raro nos dias atuais, devido sobretudo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fortificação dos alimentos. A deficiência grave em adultos leva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osteomalácia, condição caracterizada pela falha na mineralização da matriz orgânica do osso, resultando em ossos fracos, sensíveis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pressão, fraqueza nos músculos proximais e frequência de fraturas aumentada. Em idosos, a deficiência de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decorrente das alterações fisiológicas e mudanças no hábito de vida decorrente deste grupo, como por exemplo, a diminuição da exposição ao</w:t>
      </w:r>
      <w:r>
        <w:rPr>
          <w:rFonts w:ascii="Open Sans" w:eastAsia="Times New Roman" w:hAnsi="Open Sans"/>
          <w:sz w:val="22"/>
          <w:szCs w:val="22"/>
        </w:rPr>
        <w:t xml:space="preserve"> sol e mudanças na dieta. A relação entre o envelhecimento e queda dos níveis desta vitamina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tanta que a ingestão de referência de vitamina D baseia-se nas necessidades de indivíduos idosos, mantidos no interior de suas residências sem exposição ao sol,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nível de ingestão que manterá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níveis plasmáticos de [25(OH)D3], iguais aos observados em indivíduos jovens com adequadaexposição solar, no período de inverno. Em mulheres pós-menopausa, o baixo estado nutricional em relação a vitamina D pode ser r</w:t>
      </w:r>
      <w:r>
        <w:rPr>
          <w:rFonts w:ascii="Open Sans" w:eastAsia="Times New Roman" w:hAnsi="Open Sans"/>
          <w:sz w:val="22"/>
          <w:szCs w:val="22"/>
        </w:rPr>
        <w:t>esponsável pela menor absorção de cálcio e portanto, tem efeitos importantes no desenvolvimento da osteoporose . 6 Deficiências de vitamina D também podem ser decorrentes de algumas enfermidades, tais como, litogênese, colestase, Crohn, doença hepática crô</w:t>
      </w:r>
      <w:r>
        <w:rPr>
          <w:rFonts w:ascii="Open Sans" w:eastAsia="Times New Roman" w:hAnsi="Open Sans"/>
          <w:sz w:val="22"/>
          <w:szCs w:val="22"/>
        </w:rPr>
        <w:t>nica e insuficiência renal crônica.(1)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Hipervitaminose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ingestão excessiva de vitamina D, mas não a excessiva exposição ao sol, causa fraqueza, náuseas, perda de apetite, dor de cabeça, dores abdominais, câimbras e diarreias. Ainda mais grave, pode causar</w:t>
      </w:r>
      <w:r>
        <w:rPr>
          <w:rFonts w:ascii="Open Sans" w:eastAsia="Times New Roman" w:hAnsi="Open Sans"/>
          <w:sz w:val="22"/>
          <w:szCs w:val="22"/>
        </w:rPr>
        <w:t xml:space="preserve"> também hipercalcemia, com concentrações plasmáticas de cálcio atingindo 2,75 a 4,50 mmol/l, comparada com variação normal de 2,20 a 2,55 mmol/l. O limiar tóxico para adultos não foi estabelecido mas a maioria dos pacientes diagnosticados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hipercalcemia</w:t>
      </w:r>
      <w:r>
        <w:rPr>
          <w:rFonts w:ascii="Open Sans" w:eastAsia="Times New Roman" w:hAnsi="Open Sans"/>
          <w:sz w:val="22"/>
          <w:szCs w:val="22"/>
        </w:rPr>
        <w:t xml:space="preserve"> ingeria doses excessivas de 250µg/dia. (7)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Mensuração da vitamina D sérica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Para quantificar se existem níveis adequados de vitamina D, deve ser dosada a concentração de [25(OH)D3], que representa sua forma circulante em maior quantidade, com meia-vida de </w:t>
      </w:r>
      <w:r>
        <w:rPr>
          <w:rFonts w:ascii="Open Sans" w:eastAsia="Times New Roman" w:hAnsi="Open Sans"/>
          <w:sz w:val="22"/>
          <w:szCs w:val="22"/>
        </w:rPr>
        <w:t>cerca de duas semanas. Embora a forma mais ativa da vitamina D3 seja a [1,25(OH)2D3], esta não deve ser utilizada para avaliar sua concentração sérica, uma vez que sua meia-vida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apenas 4 horas e sua concentração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1.000 vezesmenor do que a de [25(OH)D</w:t>
      </w:r>
      <w:r>
        <w:rPr>
          <w:rFonts w:ascii="Open Sans" w:eastAsia="Times New Roman" w:hAnsi="Open Sans"/>
          <w:sz w:val="22"/>
          <w:szCs w:val="22"/>
        </w:rPr>
        <w:t xml:space="preserve">3]. Não existe consenso sobre a concentração sérica ideal de vitamina D, a maioria dos especialistas concorda que o nível de vitamina D deva ser mantido em uma faixa que não induza aumento dos níveis de PTH. Estudo realizado em 2008 a partir da análise de </w:t>
      </w:r>
      <w:r>
        <w:rPr>
          <w:rFonts w:ascii="Open Sans" w:eastAsia="Times New Roman" w:hAnsi="Open Sans"/>
          <w:sz w:val="22"/>
          <w:szCs w:val="22"/>
        </w:rPr>
        <w:t>prontuários de pacientes que tiveram os níveis de [25(OH)D3] e PTH mensurados, demonstrou que níveis de [25(OH)D3] abaixo de 32 ng/ml seria capaz de elevar os níveis de PTH, caracterizando desta forma a deficiência. 7 O nível ideal de vitamina D necessário</w:t>
      </w:r>
      <w:r>
        <w:rPr>
          <w:rFonts w:ascii="Open Sans" w:eastAsia="Times New Roman" w:hAnsi="Open Sans"/>
          <w:sz w:val="22"/>
          <w:szCs w:val="22"/>
        </w:rPr>
        <w:t xml:space="preserve"> para garantir o bom funcionamento do sistema imunológico ainda não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definido. Provavelmente, esse valor deve ser diferente daquele necessário para prevenir a deficiência de vitamina D ou manter a homeostase do cálcio.(4,9)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Fontes de vitamina 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font</w:t>
      </w:r>
      <w:r>
        <w:rPr>
          <w:rFonts w:ascii="Open Sans" w:eastAsia="Times New Roman" w:hAnsi="Open Sans"/>
          <w:sz w:val="22"/>
          <w:szCs w:val="22"/>
        </w:rPr>
        <w:t>es de vitamina D da dieta são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óleos de fígado de peixes e alimentos derivados do leite, como manteiga e queijos gordurosos. Dependendo da estação do ano, as concentrações de </w:t>
      </w:r>
      <w:r>
        <w:rPr>
          <w:rFonts w:ascii="Open Sans" w:eastAsia="Times New Roman" w:hAnsi="Open Sans"/>
          <w:sz w:val="22"/>
          <w:szCs w:val="22"/>
        </w:rPr>
        <w:lastRenderedPageBreak/>
        <w:t xml:space="preserve">vitamina D nesses alimentos podem ser alteradas sendo menores no inverno. Ovos </w:t>
      </w:r>
      <w:r>
        <w:rPr>
          <w:rFonts w:ascii="Open Sans" w:eastAsia="Times New Roman" w:hAnsi="Open Sans"/>
          <w:sz w:val="22"/>
          <w:szCs w:val="22"/>
        </w:rPr>
        <w:t>e margarina enriquecidas também são consideradas fontes dessa vitamina. (1,2)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Recomendações de ingestão de vitamina D e valores máximos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difícil estabelecer uma dose diária recomendada para a vitamina D, dada influência da exposição ao sol e influência de</w:t>
      </w:r>
      <w:r>
        <w:rPr>
          <w:rFonts w:ascii="Open Sans" w:eastAsia="Times New Roman" w:hAnsi="Open Sans"/>
          <w:sz w:val="22"/>
          <w:szCs w:val="22"/>
        </w:rPr>
        <w:t xml:space="preserve"> fatores ambientais, como latitude, estação do ano, hora do dia e de fatoresrelacionados ao próprio indivíduo e aos seus hábitos. 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Ainda trago na memória o gosto insuportável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de fígado de bacalhau que minha avó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me empurrava goela abaixo, antes do </w:t>
      </w:r>
      <w:r>
        <w:rPr>
          <w:rFonts w:ascii="Open Sans" w:eastAsia="Times New Roman" w:hAnsi="Open Sans"/>
          <w:sz w:val="22"/>
          <w:szCs w:val="22"/>
        </w:rPr>
        <w:t>almoço.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crença nos poderes milagrosos dos fígados dos bacalhaus vinha do século 19. Em 1822, um médico polonês observou que o raquitismo era mais comum nas crianças que haviam migrado para as cidades. Dois anos mais tarde, os alemães sugeriram que a doen</w:t>
      </w:r>
      <w:r>
        <w:rPr>
          <w:rFonts w:ascii="Open Sans" w:eastAsia="Times New Roman" w:hAnsi="Open Sans"/>
          <w:sz w:val="22"/>
          <w:szCs w:val="22"/>
        </w:rPr>
        <w:t>ça fosse tratada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de fígado de bacalhau.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1848, médicos ingleses conduziram um dos primeiros ensaios clínicos da história da medicina. Mais de mil pacientes com tuberculose foram divididos em dois grupos: um deles foi tratado com três colheres di</w:t>
      </w:r>
      <w:r>
        <w:rPr>
          <w:rFonts w:ascii="Open Sans" w:eastAsia="Times New Roman" w:hAnsi="Open Sans"/>
          <w:sz w:val="22"/>
          <w:szCs w:val="22"/>
        </w:rPr>
        <w:t>árias do insuportável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óleo, enquanto o outro recebeu apenas cuidados gerais. No final, haviam morrido 33% dos pacientes do grupo controle, contra 19% do grupo tratado.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descoberta de medicamentos específicos para a tuberculose em meados do século 20, </w:t>
      </w:r>
      <w:r>
        <w:rPr>
          <w:rFonts w:ascii="Open Sans" w:eastAsia="Times New Roman" w:hAnsi="Open Sans"/>
          <w:sz w:val="22"/>
          <w:szCs w:val="22"/>
        </w:rPr>
        <w:t>os doentes eram enviados para respirar ar puro e fazer repouso, nas montanhas. Nos sanatórios, era obrigatório expô-los ao sol da manhã.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tratamento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de fígado de bacalhau e a fototerapia tinham um denominador comum: a vitamina D,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descoberta em</w:t>
      </w:r>
      <w:r>
        <w:rPr>
          <w:rFonts w:ascii="Open Sans" w:eastAsia="Times New Roman" w:hAnsi="Open Sans"/>
          <w:sz w:val="22"/>
          <w:szCs w:val="22"/>
        </w:rPr>
        <w:t xml:space="preserve"> 1922.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contrário de outras vitaminas, o corpo humano produz cerca de 90% da vitamina D que necessitamos; o restante vem dos alimentos.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Sob a ação dos raios ultravioletas,uma molécula precursora existente na pele (7-dihidrocolesterol) transforma-se numa </w:t>
      </w:r>
      <w:r>
        <w:rPr>
          <w:rFonts w:ascii="Open Sans" w:eastAsia="Times New Roman" w:hAnsi="Open Sans"/>
          <w:sz w:val="22"/>
          <w:szCs w:val="22"/>
        </w:rPr>
        <w:t>forma inativa da vitamina D, que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convertida em ativa no fígado e nos rins.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descrição recente de que a maioria das células do organismo possui receptores para vitamina D, serviu de base para preconizar seu uso na prevenção de males crônicos, como dia</w:t>
      </w:r>
      <w:r>
        <w:rPr>
          <w:rFonts w:ascii="Open Sans" w:eastAsia="Times New Roman" w:hAnsi="Open Sans"/>
          <w:sz w:val="22"/>
          <w:szCs w:val="22"/>
        </w:rPr>
        <w:t>betes, câncer, asma, Alzheimer e doenças cardiovasculares.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Esses conhecimentos, associados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dificuldade de exposição ao sol característica da vida urbana, criaram um mercado fértil para o consumo indiscriminado de suplementos contendo vitamina D que, nos </w:t>
      </w:r>
      <w:r>
        <w:rPr>
          <w:rFonts w:ascii="Open Sans" w:eastAsia="Times New Roman" w:hAnsi="Open Sans"/>
          <w:sz w:val="22"/>
          <w:szCs w:val="22"/>
        </w:rPr>
        <w:t>Estados Unidos, saltou de U$ 50 milhões em 2005, para U$ 600 milhões em 2011.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Muitos pesquisadores desaprovam essa estratégia de medicar em massa. No passado, outras vitaminas que pareciam trazer benefícios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saúde, demonstraram efeito contrário.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Nos anos </w:t>
      </w:r>
      <w:r>
        <w:rPr>
          <w:rFonts w:ascii="Open Sans" w:eastAsia="Times New Roman" w:hAnsi="Open Sans"/>
          <w:sz w:val="22"/>
          <w:szCs w:val="22"/>
        </w:rPr>
        <w:t>1990, a crença de que o betacaroteno seria dotado de efeito antioxidante capaz de neutralizar os compostos cancerígenos do cigarro, levou os finlandeses a dividir 30 mil fumantes em dois grupos, um dos quais recebeu suplementos com betacaroteno. Para surpr</w:t>
      </w:r>
      <w:r>
        <w:rPr>
          <w:rFonts w:ascii="Open Sans" w:eastAsia="Times New Roman" w:hAnsi="Open Sans"/>
          <w:sz w:val="22"/>
          <w:szCs w:val="22"/>
        </w:rPr>
        <w:t>esa, justamente nesse grupo houve aumento de 18% na incidência de câncer de pulmão e de 8% na mortalidade geral.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Estudo semelhante conduzido nos Estados Unidos dois anos mais tarde precisou ser interrompido por causa do aumento do número de casos de câncer</w:t>
      </w:r>
      <w:r>
        <w:rPr>
          <w:rFonts w:ascii="Open Sans" w:eastAsia="Times New Roman" w:hAnsi="Open Sans"/>
          <w:sz w:val="22"/>
          <w:szCs w:val="22"/>
        </w:rPr>
        <w:t xml:space="preserve"> de pulmão e demortes entre os que receberam betacaroteno.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Em 2008, um ensaio clínico para estudar o papel da vitamina E e do selênio na prevenção do câncer, também foi interrompido precocemente: a suplementação provocou aumento de 17% na incidência de cân</w:t>
      </w:r>
      <w:r>
        <w:rPr>
          <w:rFonts w:ascii="Open Sans" w:eastAsia="Times New Roman" w:hAnsi="Open Sans"/>
          <w:sz w:val="22"/>
          <w:szCs w:val="22"/>
        </w:rPr>
        <w:t>cer de próstata.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Enquanto uma corrente defende que níveis sanguíneos mais baixos de vitamina D estejam associados a diversas doenças crônicas, outros consideram simplista essa explicação. Para eles, a hipovitaminose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comum em pessoas que não tomam so</w:t>
      </w:r>
      <w:r>
        <w:rPr>
          <w:rFonts w:ascii="Open Sans" w:eastAsia="Times New Roman" w:hAnsi="Open Sans"/>
          <w:sz w:val="22"/>
          <w:szCs w:val="22"/>
        </w:rPr>
        <w:t>l, portanto fazem menos exercício e levam vida menos saudável. Além disso, como se trata de uma vitamina solúvel em gordura, indivíduos obesos (portanto mais propensos a doenças crônicas) apresentam níveis sanguíneos mais baixos.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Depois de examinar centena</w:t>
      </w:r>
      <w:r>
        <w:rPr>
          <w:rFonts w:ascii="Open Sans" w:eastAsia="Times New Roman" w:hAnsi="Open Sans"/>
          <w:sz w:val="22"/>
          <w:szCs w:val="22"/>
        </w:rPr>
        <w:t>s de trabalhos, o Institute of Medicine dos Estados Unidos concluiu, em 2010,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“embora haja evidência de que 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importante para a saúde dos ossos, 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benefícios que justifiquem seu uso com outras finalidades”.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Estão em andamento diversos</w:t>
      </w:r>
      <w:r>
        <w:rPr>
          <w:rFonts w:ascii="Open Sans" w:eastAsia="Times New Roman" w:hAnsi="Open Sans"/>
          <w:sz w:val="22"/>
          <w:szCs w:val="22"/>
        </w:rPr>
        <w:t xml:space="preserve"> estudos com milhares de participantes para esclarecer o papel da vitamina D na prevenção de enfermidades crônicas. Enquanto os resultados não são conhecidos,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mais sensato confiar no método natural: expor braços e pernas ao sol durante 5 a 30 minutos (a </w:t>
      </w:r>
      <w:r>
        <w:rPr>
          <w:rFonts w:ascii="Open Sans" w:eastAsia="Times New Roman" w:hAnsi="Open Sans"/>
          <w:sz w:val="22"/>
          <w:szCs w:val="22"/>
        </w:rPr>
        <w:t>pele escura sintetiza com mais dificuldade), duas vezes por semana, ou apanhar sol no corpo inteiro a cada dois ou trêsmeses, por tempo suficiente para deixar a pele um pouco mais pigmentada.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Edição do dia 06/09/2013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06/09/2013 22h57 - Atualizado em 09/09</w:t>
      </w:r>
      <w:r>
        <w:rPr>
          <w:rFonts w:ascii="Open Sans" w:eastAsia="Times New Roman" w:hAnsi="Open Sans"/>
          <w:sz w:val="22"/>
          <w:szCs w:val="22"/>
        </w:rPr>
        <w:t>/2013 21h57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Cientista brasileiro revela espantoso poder da vitamina D contra a esclerose múltipla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mundo, cerca de 2,5 milhões de pessoas sofrem de esclerose múltipla. A doença atinge principalmente adultos jovens e provoca muitas limitações, como dific</w:t>
      </w:r>
      <w:r>
        <w:rPr>
          <w:rFonts w:ascii="Open Sans" w:eastAsia="Times New Roman" w:hAnsi="Open Sans"/>
          <w:sz w:val="22"/>
          <w:szCs w:val="22"/>
        </w:rPr>
        <w:t>uldades motoras e sensitivas.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Marcelo mora com a noiva em uma casa em Ubatuba, no litoral de São Paulo. Um lugar cercado pela exuberância da Mata Atlântica. Cheio de passarinhos coloridos.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carioca Fábio vive em São Gonçalo, Região Metropolitana do Rio d</w:t>
      </w:r>
      <w:r>
        <w:rPr>
          <w:rFonts w:ascii="Open Sans" w:eastAsia="Times New Roman" w:hAnsi="Open Sans"/>
          <w:sz w:val="22"/>
          <w:szCs w:val="22"/>
        </w:rPr>
        <w:t>e Janeiro.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comum, eles têm a idade: 32 anos e uma doença que não tem cura: esclerose múltipla.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ciência ainda não conhece as causas, mas sabe que a esclerose múltipla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doença crônica que atinge vários pontos do sistema nervoso central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 ataca um</w:t>
      </w:r>
      <w:r>
        <w:rPr>
          <w:rFonts w:ascii="Open Sans" w:eastAsia="Times New Roman" w:hAnsi="Open Sans"/>
          <w:sz w:val="22"/>
          <w:szCs w:val="22"/>
        </w:rPr>
        <w:t>a espécie de proteção dos neurônios provocando inflamações. O curioso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 ataque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feito pelas células que deveriam proteger o organismo.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saiba mais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Conheça os alimentos que ajudam no bom funcionamento do nosso cérebro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Estudos apontam ligações entre a</w:t>
      </w:r>
      <w:r>
        <w:rPr>
          <w:rFonts w:ascii="Open Sans" w:eastAsia="Times New Roman" w:hAnsi="Open Sans"/>
          <w:sz w:val="22"/>
          <w:szCs w:val="22"/>
        </w:rPr>
        <w:t>nsiedade e problemas de memória e atenção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Exercícios físicos podem ajudar na luta contra doenças do esquecimento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Método usa a mão que utilizamos menos para estimular a concentração mental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Exames de imagem tornamcirurgia no cérebro para portadores de epilep</w:t>
      </w:r>
      <w:r>
        <w:rPr>
          <w:rFonts w:ascii="Open Sans" w:eastAsia="Times New Roman" w:hAnsi="Open Sans"/>
          <w:sz w:val="22"/>
          <w:szCs w:val="22"/>
        </w:rPr>
        <w:t>sia mais segura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Veja quais são os exercícios mais indicados para o cérebro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Neurocirurgião ressalta importância de 'ginástica cerebral'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'Boa noite de sono consolida a nossa memória', diz neurocirurgiã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Neurocirugiã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derruba mito e diz que não usamos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10% do</w:t>
      </w:r>
      <w:r>
        <w:rPr>
          <w:rFonts w:ascii="Open Sans" w:eastAsia="Times New Roman" w:hAnsi="Open Sans"/>
          <w:sz w:val="22"/>
          <w:szCs w:val="22"/>
        </w:rPr>
        <w:t xml:space="preserve"> nosso cérebro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Veja os contatos de quem participou do programa sobre o cérebro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mundo, cerca de 2,5 milhões de pessoas sofrem de esclerose múltipla. A doença atinge principalmente adultos jovens e provoca muitas limitações, como dificuldades motoras e se</w:t>
      </w:r>
      <w:r>
        <w:rPr>
          <w:rFonts w:ascii="Open Sans" w:eastAsia="Times New Roman" w:hAnsi="Open Sans"/>
          <w:sz w:val="22"/>
          <w:szCs w:val="22"/>
        </w:rPr>
        <w:t>nsitivas.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“Eu tinha dezessete anos e um médico virou e falou: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tem uma doença que não tem cura, tu tem que conviver com ela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fim da sua vida’. Eu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 senti morto”, disse Fábio Rodrigues Antunes, aposentado.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“Foi uma experiência bem traumática v</w:t>
      </w:r>
      <w:r>
        <w:rPr>
          <w:rFonts w:ascii="Open Sans" w:eastAsia="Times New Roman" w:hAnsi="Open Sans"/>
          <w:sz w:val="22"/>
          <w:szCs w:val="22"/>
        </w:rPr>
        <w:t>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descobrir com vinte e sete anos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portador de uma doença como esclerose múltipla”, destacou Marcelo Palma, engenheiro ambiental.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susto foi grande também para a família Rodrigues. A mãe de Fábio, poucos dias antes de morrer, gravou uma</w:t>
      </w:r>
      <w:r>
        <w:rPr>
          <w:rFonts w:ascii="Open Sans" w:eastAsia="Times New Roman" w:hAnsi="Open Sans"/>
          <w:sz w:val="22"/>
          <w:szCs w:val="22"/>
        </w:rPr>
        <w:t xml:space="preserve"> entrevista contando como se sentiu diante da fragilidade do filho.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“Ele ficou internado. Em sete dias, ele emagreceu sete quilos. Eu vi meu filho morto numa cama de hospital, meu filho não conseguia nem beber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não tinha força pra nada”, afirmou Maria</w:t>
      </w:r>
      <w:r>
        <w:rPr>
          <w:rFonts w:ascii="Open Sans" w:eastAsia="Times New Roman" w:hAnsi="Open Sans"/>
          <w:sz w:val="22"/>
          <w:szCs w:val="22"/>
        </w:rPr>
        <w:t xml:space="preserve"> José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Rodrigues, mãe do Fábio.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Teveque internar?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Marcelo: Sim, tive 12 internações para tomar pulso terapias em seis meses,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justamente para tratar essas lesões inflamatórias.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Quinze anos se passaram e os sintomas de Fábio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pioraram.</w:t>
      </w:r>
      <w:r>
        <w:rPr>
          <w:rFonts w:ascii="Open Sans" w:eastAsia="Times New Roman" w:hAnsi="Open Sans"/>
          <w:sz w:val="22"/>
          <w:szCs w:val="22"/>
        </w:rPr>
        <w:t xml:space="preserve"> Surtos imprevisíveis. Perda da visão. Chegou ao ponto de não conseguir mais caminhar e foi parar numa cadeira de rodas.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“Caramba, ser dependente de uma cadeira de rodas pra fazer o que eu quiser”, comentou Fábio.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Foi quando Fábio e a mãe ouviram falar de </w:t>
      </w:r>
      <w:r>
        <w:rPr>
          <w:rFonts w:ascii="Open Sans" w:eastAsia="Times New Roman" w:hAnsi="Open Sans"/>
          <w:sz w:val="22"/>
          <w:szCs w:val="22"/>
        </w:rPr>
        <w:t>um método alternativo usado pelo neurologista Cicero Coimbra, da Unifesp - Universidade de São Paulo - para tratar seus pacientes. O tratamento? Superdoses de vitamina D, que, segundo os médicos,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verdade um hormônio.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 vitamina D, 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mais do</w:t>
      </w:r>
      <w:r>
        <w:rPr>
          <w:rFonts w:ascii="Open Sans" w:eastAsia="Times New Roman" w:hAnsi="Open Sans"/>
          <w:sz w:val="22"/>
          <w:szCs w:val="22"/>
        </w:rPr>
        <w:t xml:space="preserve"> que uma vitamina, muito mais do que um hormônio, ela controla 10% das funções das nossas células e de todas as nossas células, inclusive do sistema imunológico”, ressaltou doutor Cícero Coimbra, neurologista.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Segundo o doutor Cicero, um ferrenho defensor </w:t>
      </w:r>
      <w:r>
        <w:rPr>
          <w:rFonts w:ascii="Open Sans" w:eastAsia="Times New Roman" w:hAnsi="Open Sans"/>
          <w:sz w:val="22"/>
          <w:szCs w:val="22"/>
        </w:rPr>
        <w:t>da vitamina D,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quase cinco mil publicações no mundo somente sobre os benefícios da vitamina D no tratamento da esclerose múltipla. Mas ele foi o primeiro e hoje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dos poucos médicos a tratar a doença exclusivamente com 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“E essas pesquisas estã</w:t>
      </w:r>
      <w:r>
        <w:rPr>
          <w:rFonts w:ascii="Open Sans" w:eastAsia="Times New Roman" w:hAnsi="Open Sans"/>
          <w:sz w:val="22"/>
          <w:szCs w:val="22"/>
        </w:rPr>
        <w:t>o mostrando exatamente isso: quanto mais baixo for o nível de vitamina D, mais virulenta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essa doença. Quanto menos baixo, menos virulenta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essadoença, então porque não usar isso como um recurso terapêutico? Foi isso que nós fizemos, nós aumentamos os ní</w:t>
      </w:r>
      <w:r>
        <w:rPr>
          <w:rFonts w:ascii="Open Sans" w:eastAsia="Times New Roman" w:hAnsi="Open Sans"/>
          <w:sz w:val="22"/>
          <w:szCs w:val="22"/>
        </w:rPr>
        <w:t>veis de vitamina d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chegar a um ponto em que a doença entra em remissão permanente, ela fica literalmente desligada”, explicou doutor Cícero.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“E em um mês eu senti uma diferença absurda no meu corpo. Eu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 senti outra pessoa, uma outra disposição, nã</w:t>
      </w:r>
      <w:r>
        <w:rPr>
          <w:rFonts w:ascii="Open Sans" w:eastAsia="Times New Roman" w:hAnsi="Open Sans"/>
          <w:sz w:val="22"/>
          <w:szCs w:val="22"/>
        </w:rPr>
        <w:t>o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pra explicar a melhora, fiquei mais forte, voltei a ganhar meu corpo, voltei a me sentir vivo. Uma coisa que não tem como explicar, rápido”, disse Marcelo.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“Foi voltando a falar com mais clareza, foi conseguindo se firmar em 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mais firmeza, com m</w:t>
      </w:r>
      <w:r>
        <w:rPr>
          <w:rFonts w:ascii="Open Sans" w:eastAsia="Times New Roman" w:hAnsi="Open Sans"/>
          <w:sz w:val="22"/>
          <w:szCs w:val="22"/>
        </w:rPr>
        <w:t>ais precisão, começou a caminhar com a muleta”, lembrou a mãe do Fábio.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eu poder tomar meu banho sozinho sem ter que ficar chamando a minha mãe.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‘Mãe, tomar banho e tal, coloca o banho pra mim’, poder fazer,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tudo”, contou Fábio.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 recuperação de Fábi</w:t>
      </w:r>
      <w:r>
        <w:rPr>
          <w:rFonts w:ascii="Open Sans" w:eastAsia="Times New Roman" w:hAnsi="Open Sans"/>
          <w:sz w:val="22"/>
          <w:szCs w:val="22"/>
        </w:rPr>
        <w:t>o não foi total como a do surfista Marcelo. E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explicação para isso, segundo o doutor Cícero. Marcelo iniciou o tratamento oito meses depois do aparecimento dos primeiros sintomas da esclerose múltipla.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Fábio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começou a se tratar com as doses maciç</w:t>
      </w:r>
      <w:r>
        <w:rPr>
          <w:rFonts w:ascii="Open Sans" w:eastAsia="Times New Roman" w:hAnsi="Open Sans"/>
          <w:sz w:val="22"/>
          <w:szCs w:val="22"/>
        </w:rPr>
        <w:t>as de vitamina D, 15 anos depois da doença instalada.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Isso faz alguma diferença?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Doutor Cícero: Faz, faz uma diferença muito grande, porque a vitamina D consegue, em altas doses, reverter sequelas recentes, mas sequelas antigas elanão conse</w:t>
      </w:r>
      <w:r>
        <w:rPr>
          <w:rFonts w:ascii="Open Sans" w:eastAsia="Times New Roman" w:hAnsi="Open Sans"/>
          <w:sz w:val="22"/>
          <w:szCs w:val="22"/>
        </w:rPr>
        <w:t>gue reverter.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fundamental para a saúde. Atinge todas as células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responsável pela fixação do cálcio nos ossos.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Tomar sol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forma natural de obtermos a vitamina D, mas nem sempre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possível. E a medicina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descobrindo que a vitamina D</w:t>
      </w:r>
      <w:r>
        <w:rPr>
          <w:rFonts w:ascii="Open Sans" w:eastAsia="Times New Roman" w:hAnsi="Open Sans"/>
          <w:sz w:val="22"/>
          <w:szCs w:val="22"/>
        </w:rPr>
        <w:t xml:space="preserve"> tem muitas funções: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na prevenção do câncer.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doses ideais, no entanto, dependem de cada caso.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Doutor Cicero: As doses variam de 20 mil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150 mil para grande maioria dos pacientes, raros precisam de doses maiores do que essas e, sim,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absolu</w:t>
      </w:r>
      <w:r>
        <w:rPr>
          <w:rFonts w:ascii="Open Sans" w:eastAsia="Times New Roman" w:hAnsi="Open Sans"/>
          <w:sz w:val="22"/>
          <w:szCs w:val="22"/>
        </w:rPr>
        <w:t>tamente fundamental que se faça uma dieta.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Por que?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Doutor Cicero: Porque o grande efeito colateral da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forçar uma absorção excessiva de cálcio a partir dos alimentos, a ponto de calcificar os rins e fazer com que a pessoa perca</w:t>
      </w:r>
      <w:r>
        <w:rPr>
          <w:rFonts w:ascii="Open Sans" w:eastAsia="Times New Roman" w:hAnsi="Open Sans"/>
          <w:sz w:val="22"/>
          <w:szCs w:val="22"/>
        </w:rPr>
        <w:t xml:space="preserve"> a função renal.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Quer dizer, pode ser prejudicial?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Doutor Cicero: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É. Ela perde a função renal, ela pode chegar ao ponto de ir para uma máquina de hemodiálise.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 isso que o tratamento com as superdoses de vitamina D pode parecer simples,</w:t>
      </w:r>
      <w:r>
        <w:rPr>
          <w:rFonts w:ascii="Open Sans" w:eastAsia="Times New Roman" w:hAnsi="Open Sans"/>
          <w:sz w:val="22"/>
          <w:szCs w:val="22"/>
        </w:rPr>
        <w:t xml:space="preserve"> mas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exige um cuidadoso controle médico, exames constantes, dieta rigorosa e um delicado equilíbrio das doses.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 dosagem que ele toma de vitamina D com o doutor Cícero, o meu filho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prova viva de que ela faz efeito”, disse a mãe de Fábio.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re</w:t>
      </w:r>
      <w:r>
        <w:rPr>
          <w:rFonts w:ascii="Open Sans" w:eastAsia="Times New Roman" w:hAnsi="Open Sans"/>
          <w:sz w:val="22"/>
          <w:szCs w:val="22"/>
        </w:rPr>
        <w:t>latos são impressionantes. Os pacientes quando melhoraram, abandonaram definitivamente otratamento convencional. Remédios que provocam efeitos colaterais devastadores. Mesmo assim, as entidades que representam os neurologistas ainda não aceitam o tratament</w:t>
      </w:r>
      <w:r>
        <w:rPr>
          <w:rFonts w:ascii="Open Sans" w:eastAsia="Times New Roman" w:hAnsi="Open Sans"/>
          <w:sz w:val="22"/>
          <w:szCs w:val="22"/>
        </w:rPr>
        <w:t>o da esclerose múltipla somente com a vitamina D da forma como o doutor Cícero trata.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Doutora Doralina G. Brum Souza, neurologista: Faltam estudos para dizer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os pacientes com doenças autoimunes precisam de uma dose fisiológica diferente da popula</w:t>
      </w:r>
      <w:r>
        <w:rPr>
          <w:rFonts w:ascii="Open Sans" w:eastAsia="Times New Roman" w:hAnsi="Open Sans"/>
          <w:sz w:val="22"/>
          <w:szCs w:val="22"/>
        </w:rPr>
        <w:t>ção saudável?’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Não tem resposta.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‘Os pacientes com esclerose múltipla metabolizam essa vitamina D de forma diferente da população saudável?’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Globo Repórter: O que seria necessário para a academia aceitar o uso de altas doses de vitamina D no tratamento da </w:t>
      </w:r>
      <w:r>
        <w:rPr>
          <w:rFonts w:ascii="Open Sans" w:eastAsia="Times New Roman" w:hAnsi="Open Sans"/>
          <w:sz w:val="22"/>
          <w:szCs w:val="22"/>
        </w:rPr>
        <w:t>esclerose múltipla?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Doutora Doralina: Que essas altas doses fossem aplicadas em estudos bem padronizados cientificamente, que significa randomizado, duplo-cego.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doutor Cícero, que começou a usar a vitamina D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10 anos, tem atualmente cerca de 1,5 mil pa</w:t>
      </w:r>
      <w:r>
        <w:rPr>
          <w:rFonts w:ascii="Open Sans" w:eastAsia="Times New Roman" w:hAnsi="Open Sans"/>
          <w:sz w:val="22"/>
          <w:szCs w:val="22"/>
        </w:rPr>
        <w:t>cientes de esclerose múltipla. Muitos vindos de outros países.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Segundo ele, 95% apresentaram uma resposta muito boa. Como mostram as ressonâncias de Marcelo.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lesões no cérebro e na medula são muito claras. Antes e depois da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“Permaneceram cic</w:t>
      </w:r>
      <w:r>
        <w:rPr>
          <w:rFonts w:ascii="Open Sans" w:eastAsia="Times New Roman" w:hAnsi="Open Sans"/>
          <w:sz w:val="22"/>
          <w:szCs w:val="22"/>
        </w:rPr>
        <w:t>atrizes, mas diminuíram muito a extensão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lesada”, contou o doutor Cícero.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Esses resultados, segundo doutor Cícero,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indicam que ele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certo e que a vitamina D logo vai secomprovar como o caminho mais correto e barato para tratar a doença. P</w:t>
      </w:r>
      <w:r>
        <w:rPr>
          <w:rFonts w:ascii="Open Sans" w:eastAsia="Times New Roman" w:hAnsi="Open Sans"/>
          <w:sz w:val="22"/>
          <w:szCs w:val="22"/>
        </w:rPr>
        <w:t>ara 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questão de tempo.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coisa que tem que ficar absolutamente clara, as pessoas que tem doenças autoimunitárias e estão com deficiência do principal regulador do sistema imunológico,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vitamina D, elas têm que receber vitamina </w:t>
      </w:r>
      <w:r>
        <w:rPr>
          <w:rFonts w:ascii="Open Sans" w:eastAsia="Times New Roman" w:hAnsi="Open Sans"/>
          <w:sz w:val="22"/>
          <w:szCs w:val="22"/>
        </w:rPr>
        <w:t>D e 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chegar e dizer que precisa de um estudo controlado, porque se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tivesse por exemplo um filho seu com esclerose múltipla,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jamais colocaria essa pessoa, aceitaria que ela fosse para o grupo placebo, para mostrar o quanto ela iria</w:t>
      </w:r>
      <w:r>
        <w:rPr>
          <w:rFonts w:ascii="Open Sans" w:eastAsia="Times New Roman" w:hAnsi="Open Sans"/>
          <w:sz w:val="22"/>
          <w:szCs w:val="22"/>
        </w:rPr>
        <w:t xml:space="preserve"> mal”, explicou doutor Cícero.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O senhor chegou a pensar um dia que ele ia ficar pior? Ia piorar a vida?”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Sergio Palma, eletrotécnico: Sim, com certeza. Os diagnósticos, todos eles, apontavam para uma situação muito difícil. E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4 anos, meu</w:t>
      </w:r>
      <w:r>
        <w:rPr>
          <w:rFonts w:ascii="Open Sans" w:eastAsia="Times New Roman" w:hAnsi="Open Sans"/>
          <w:sz w:val="22"/>
          <w:szCs w:val="22"/>
        </w:rPr>
        <w:t xml:space="preserve"> filho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sempre foi, um jovem feliz, alegre, saudável, fazendo o que sabe, trabalhando, fazendo surf,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objetivo maior da vida dele, então nós estamos muitos felizes.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Tirou um peso do coração?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Sergio Palma: Nossa, um peso enor</w:t>
      </w:r>
      <w:r>
        <w:rPr>
          <w:rFonts w:ascii="Open Sans" w:eastAsia="Times New Roman" w:hAnsi="Open Sans"/>
          <w:sz w:val="22"/>
          <w:szCs w:val="22"/>
        </w:rPr>
        <w:t>me.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sentiu de novo vivo, inteiro?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Marcelo: De novo vivo, inteiro, capaz de surfar, trabalhar, viver sem pensar e poder fazer planos.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“Eu ficava sonhando em estar bem e com a vitamina D eu estou voltando a ter o que eu tinha antes, q</w:t>
      </w:r>
      <w:r>
        <w:rPr>
          <w:rFonts w:ascii="Open Sans" w:eastAsia="Times New Roman" w:hAnsi="Open Sans"/>
          <w:sz w:val="22"/>
          <w:szCs w:val="22"/>
        </w:rPr>
        <w:t>uando jovem, adolescente, eufazia de tudo e agora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fico fazendo planos para o futuro”, disse Fábio.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E a senhora tem esperança de que ele vá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melhorar mais ainda?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Dona Maria José: Com certeza, com certeza.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Globo Repórter: O que a senhora im</w:t>
      </w:r>
      <w:r>
        <w:rPr>
          <w:rFonts w:ascii="Open Sans" w:eastAsia="Times New Roman" w:hAnsi="Open Sans"/>
          <w:sz w:val="22"/>
          <w:szCs w:val="22"/>
        </w:rPr>
        <w:t>agina ainda?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Dona Maria José: Eu imagino meu filho não precisando mais de mim para poder sair, poder fazer isso sozinho.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D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favorece a absorção do cálcio, sendo importante também para fortalecer os ossos e os dentes, além de evitar o raquitismo.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indivíduos com maior propensão a desenvolver doenças relacionadas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falta de vitamina D no organismo são os bebês prematuros, crianças e os idosos, quando não têm uma boa alimentação e não pegam sol com frequência.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Um adulto saudável precisa consumir, </w:t>
      </w:r>
      <w:r>
        <w:rPr>
          <w:rFonts w:ascii="Open Sans" w:eastAsia="Times New Roman" w:hAnsi="Open Sans"/>
          <w:sz w:val="22"/>
          <w:szCs w:val="22"/>
        </w:rPr>
        <w:t>em média, 5 microgramas por dia de Vitamina D e garantir uma exposição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 luz solar de 20 minutos por dia, sem o uso de protetor solar.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Alimentos ricos em vitamina 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Alimentos ricos em vitamina 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Porção (g)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Quantidade de vitamina D (mcg)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Óleo de fígado de b</w:t>
      </w:r>
      <w:r>
        <w:rPr>
          <w:rFonts w:ascii="Open Sans" w:eastAsia="Times New Roman" w:hAnsi="Open Sans"/>
          <w:sz w:val="22"/>
          <w:szCs w:val="22"/>
        </w:rPr>
        <w:t>acalhau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13,5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Óleo de salmão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13,5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13,6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Ostras cruas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8 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Peixes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Leite fortificado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244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2,45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Ovo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0,65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Carnes (frango, peru, porco) e vísceras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Manteiga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Carne bovina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0,18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que serve a vitamina 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D serve p</w:t>
      </w:r>
      <w:r>
        <w:rPr>
          <w:rFonts w:ascii="Open Sans" w:eastAsia="Times New Roman" w:hAnsi="Open Sans"/>
          <w:sz w:val="22"/>
          <w:szCs w:val="22"/>
        </w:rPr>
        <w:t>ara aumentar a absorção do cálcio no organismo, diminuindo o risco de doenças, como raquitismo,osteomalácea e osteoporose, por exemplo. Mas, além disso, ela diminui o risco de doenças cardíacas, combate a enxaqueca e a tensão pré-menstrual.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outra funçã</w:t>
      </w:r>
      <w:r>
        <w:rPr>
          <w:rFonts w:ascii="Open Sans" w:eastAsia="Times New Roman" w:hAnsi="Open Sans"/>
          <w:sz w:val="22"/>
          <w:szCs w:val="22"/>
        </w:rPr>
        <w:t>o da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ajudar no desenvolvimento e na manutenção de dentes fortes e saudáveis.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D 25-hidroxi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exame de sangue chamado vitamina D 25-hidroxi serve para medir a quantidade de vitamina D presente no organismo, podendo ainda ser chamado de </w:t>
      </w:r>
      <w:r>
        <w:rPr>
          <w:rFonts w:ascii="Open Sans" w:eastAsia="Times New Roman" w:hAnsi="Open Sans"/>
          <w:sz w:val="22"/>
          <w:szCs w:val="22"/>
        </w:rPr>
        <w:t>exame de 25-OH vitamina D ou de exame de calcidiol 25- hidroxicolecalciferol.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Antes de realizar esse exame, recomenda-se fazer um jejum de 4 horas. Os seus valores de referência são de 30 a 74 mg/mL.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Embora a deficiência de vitamina D não seja comum, 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facilmente encontrada em bebês de raça negra que são somente amamentados e nos idosos que não expõem-se ao sol com frequência, ou que tenham uma má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alimentação.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D pura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 uso do suplemento de vitamina D pura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somente indicado para os casos e</w:t>
      </w:r>
      <w:r>
        <w:rPr>
          <w:rFonts w:ascii="Open Sans" w:eastAsia="Times New Roman" w:hAnsi="Open Sans"/>
          <w:sz w:val="22"/>
          <w:szCs w:val="22"/>
        </w:rPr>
        <w:t>m que o indivíduo não tem uma boa alimentação ou vive em locais muito frios, onde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possível expor-se ao sol com frequência.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continente europeu,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comum que os pediatras recomendem 1 gota diária de vitamina D pura para todos os bebês com menos de 1 </w:t>
      </w:r>
      <w:r>
        <w:rPr>
          <w:rFonts w:ascii="Open Sans" w:eastAsia="Times New Roman" w:hAnsi="Open Sans"/>
          <w:sz w:val="22"/>
          <w:szCs w:val="22"/>
        </w:rPr>
        <w:t>ano de idade, assim como para os idosos com mais de 70 anos.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 forma de prevenção de doenças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Dosagem da vitamina 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dose diária recomendada de vitamina D varia de acordo com aidade e com o local onde se vive, por causa da carência ou não de lu</w:t>
      </w:r>
      <w:r>
        <w:rPr>
          <w:rFonts w:ascii="Open Sans" w:eastAsia="Times New Roman" w:hAnsi="Open Sans"/>
          <w:sz w:val="22"/>
          <w:szCs w:val="22"/>
        </w:rPr>
        <w:t>z solar durante o 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média, um adulto precisa consumir 5 microgramas por dia e garantir uma exposição solar, sem o uso de protetor solar, de 20 minutos por dia, no mínimo. Os idosos, em geral, devem consumir 10 mcg por dia de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Indivíduos co</w:t>
      </w:r>
      <w:r>
        <w:rPr>
          <w:rFonts w:ascii="Open Sans" w:eastAsia="Times New Roman" w:hAnsi="Open Sans"/>
          <w:sz w:val="22"/>
          <w:szCs w:val="22"/>
        </w:rPr>
        <w:t>m a pele mais escura tem uma capacidade reduzida de sintetizar a vitamina D e, por isso, devem se expor ao sol com maior frequência ou por um maior período de tempo, para garantir a produção ideal da vitamina.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Sintomas da baixa concentração de vitamina 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>s sintomas da baixa concentração de vitamina D no organismo são: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Diminuição do cálcio e do fósforo no sangue;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Fraqueza muscular;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Tetania;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Moleira aberta após o 1º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ano do bebê;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Irritabilidade, inquietação, anorexia e suor excessivo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podem surgir nas crianças</w:t>
      </w:r>
      <w:r>
        <w:rPr>
          <w:rFonts w:ascii="Open Sans" w:eastAsia="Times New Roman" w:hAnsi="Open Sans"/>
          <w:sz w:val="22"/>
          <w:szCs w:val="22"/>
        </w:rPr>
        <w:t>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Osteoporose nos idosos;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Raquitismo;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Osteomalácea;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Pernas tortas.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Consequências do excesso de vitamina 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consequência do excesso de vitamina D no organismo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elevação dos níveis de cálcio na corrente sanguínea, que pode levar ao desenvolvimento de ped</w:t>
      </w:r>
      <w:r>
        <w:rPr>
          <w:rFonts w:ascii="Open Sans" w:eastAsia="Times New Roman" w:hAnsi="Open Sans"/>
          <w:sz w:val="22"/>
          <w:szCs w:val="22"/>
        </w:rPr>
        <w:t>ras nos rins e arritmia cardíaca, por exemplo. Porém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forma de ter níveis tóxicos de vitamina D no sangue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através de tratamentos de suplementação com vitamina D e não com a ingestão de alimentos ricos em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Sem a vitamina D, o corpo não c</w:t>
      </w:r>
      <w:r>
        <w:rPr>
          <w:rFonts w:ascii="Open Sans" w:eastAsia="Times New Roman" w:hAnsi="Open Sans"/>
          <w:sz w:val="22"/>
          <w:szCs w:val="22"/>
        </w:rPr>
        <w:t>onsegue absorver o cálciode maneira adequada e os ossos se tornam frágeis.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Durante o encontro anual da Academia Americana de Cirurgiões Ortopédicos, em fevereiro, pesquisadores revelaram que entre 889 pacientes adultos tratados no centro de traumatologia d</w:t>
      </w:r>
      <w:r>
        <w:rPr>
          <w:rFonts w:ascii="Open Sans" w:eastAsia="Times New Roman" w:hAnsi="Open Sans"/>
          <w:sz w:val="22"/>
          <w:szCs w:val="22"/>
        </w:rPr>
        <w:t>o Missouri em decorrência de fraturas, os níveis de vitamina D no sangue eram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"insuficientes"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78%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"extremamente insuficientes"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39%. O grupo estudado excluiu pessoas com fatores de risco conhecidos para a deficiência de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Cinco aitudes par</w:t>
      </w:r>
      <w:r>
        <w:rPr>
          <w:rFonts w:ascii="Open Sans" w:eastAsia="Times New Roman" w:hAnsi="Open Sans"/>
          <w:sz w:val="22"/>
          <w:szCs w:val="22"/>
        </w:rPr>
        <w:t>a garantir a dose correta da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segundo estudo, realizado por médicos em Seul, na Coreia do Sul, revelou que os níveis de vitamina D eram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"significativamente mais baixos"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104 mulheres na pós-menopausa que haviam quebrado o pulso que entre os</w:t>
      </w:r>
      <w:r>
        <w:rPr>
          <w:rFonts w:ascii="Open Sans" w:eastAsia="Times New Roman" w:hAnsi="Open Sans"/>
          <w:sz w:val="22"/>
          <w:szCs w:val="22"/>
        </w:rPr>
        <w:t xml:space="preserve"> 107 pacientes da mesma idade sem qualquer fratura.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Outras linhas de pesquisa passaram a investigar se a a vitamina D no sangue pode proteger contra doenças crônicas ou potencialmente fatais. 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últimos anos, muitos estudos ligaram níveis baixos de vitami</w:t>
      </w:r>
      <w:r>
        <w:rPr>
          <w:rFonts w:ascii="Open Sans" w:eastAsia="Times New Roman" w:hAnsi="Open Sans"/>
          <w:sz w:val="22"/>
          <w:szCs w:val="22"/>
        </w:rPr>
        <w:t>na D a riscos para a saúde como doenças cardíacas , pressão alta , câncer, artrite reumatoide e outras doenças autoimunes , levando muitos homens e mulheres preocupados com a saúde a acreditar que suplementos de vitamina D são uma proteção.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sabe o que</w:t>
      </w:r>
      <w:r>
        <w:rPr>
          <w:rFonts w:ascii="Open Sans" w:eastAsia="Times New Roman" w:hAnsi="Open Sans"/>
          <w:sz w:val="22"/>
          <w:szCs w:val="22"/>
        </w:rPr>
        <w:t xml:space="preserve"> são doenças autominume? Veja aqui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Infelizmente, ainda 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grandes estudos clínicos randomizados controlados _ umaespécie de padrão-ouro da pesquisa com seres humanos _ para comprovar ou refutar o valor do uso da vitamina D, além dos seus benefícios co</w:t>
      </w:r>
      <w:r>
        <w:rPr>
          <w:rFonts w:ascii="Open Sans" w:eastAsia="Times New Roman" w:hAnsi="Open Sans"/>
          <w:sz w:val="22"/>
          <w:szCs w:val="22"/>
        </w:rPr>
        <w:t>nhecidos para a saúde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Saiba mais : Rins ajudam a produzir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entanto, o Dr. Kevin A. Fiscella, especialista em saúde pública e médico de família na Universidade de Rochester, decidiu tomar 1.000 unidades de vitamina D por dia, baseando-s</w:t>
      </w:r>
      <w:r>
        <w:rPr>
          <w:rFonts w:ascii="Open Sans" w:eastAsia="Times New Roman" w:hAnsi="Open Sans"/>
          <w:sz w:val="22"/>
          <w:szCs w:val="22"/>
        </w:rPr>
        <w:t>e nos dados de seus estudos quem relacionam diferenças raciais nos níveis de vitamina D ao risco de doenças, e em sua crença de que fazer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"não prejudica e ainda pode ajudar".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vitamina muito influente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Fiscella enfatizou que suas descobertas sugere</w:t>
      </w:r>
      <w:r>
        <w:rPr>
          <w:rFonts w:ascii="Open Sans" w:eastAsia="Times New Roman" w:hAnsi="Open Sans"/>
          <w:sz w:val="22"/>
          <w:szCs w:val="22"/>
        </w:rPr>
        <w:t>m fortemente _ apesar de não comprovarem _ que as deficiências de vitamina D causam ou contribuem para causar doenças como câncer colorretal, pressão alta, insuficiência renal e doenças cardíacas, que afetam os negros americanos com maior frequência do que</w:t>
      </w:r>
      <w:r>
        <w:rPr>
          <w:rFonts w:ascii="Open Sans" w:eastAsia="Times New Roman" w:hAnsi="Open Sans"/>
          <w:sz w:val="22"/>
          <w:szCs w:val="22"/>
        </w:rPr>
        <w:t xml:space="preserve"> os brancos. Os resultados são sustentados por conhecidos efeitos biológicos da vitamina D e pela ocorrência de uma deficiência generalizada de vitamina D entre os negros que vivem no Hemisfério Norte.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Quase todos os tecidos do corpo possuem receptores de </w:t>
      </w:r>
      <w:r>
        <w:rPr>
          <w:rFonts w:ascii="Open Sans" w:eastAsia="Times New Roman" w:hAnsi="Open Sans"/>
          <w:sz w:val="22"/>
          <w:szCs w:val="22"/>
        </w:rPr>
        <w:t>vitamina D, entre eles intestinos, cérebro , coração , pele,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 sexuais, mamas, linfócitos e placenta. Sabe-se que essa vitamina, que atua como um hormônio, influencia a expressão de mais de 200 genes.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estudoslaboratoriais, demonstrou-se que ela tem</w:t>
      </w:r>
      <w:r>
        <w:rPr>
          <w:rFonts w:ascii="Open Sans" w:eastAsia="Times New Roman" w:hAnsi="Open Sans"/>
          <w:sz w:val="22"/>
          <w:szCs w:val="22"/>
        </w:rPr>
        <w:t xml:space="preserve"> propriedades anticancerígenas, inibindo o crescimento e a disseminação de tumores. Além disso,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evidências ainda inconclusivas que sugerem que a deficiência de vitamina D desempenha um papel na asma , no diabetes 2, em doenças autoimunes como a escleros</w:t>
      </w:r>
      <w:r>
        <w:rPr>
          <w:rFonts w:ascii="Open Sans" w:eastAsia="Times New Roman" w:hAnsi="Open Sans"/>
          <w:sz w:val="22"/>
          <w:szCs w:val="22"/>
        </w:rPr>
        <w:t>e múltipla e a artrite reumatoide, a pré-eclâmpsia e o peso baixo ao nascer, além de distúrbios neuropsicológicos como o autismo , a depressão e a perda de memória.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nutriente essencial solúvel em gordura que entra naturalmente no corpo, p</w:t>
      </w:r>
      <w:r>
        <w:rPr>
          <w:rFonts w:ascii="Open Sans" w:eastAsia="Times New Roman" w:hAnsi="Open Sans"/>
          <w:sz w:val="22"/>
          <w:szCs w:val="22"/>
        </w:rPr>
        <w:t>rincipalmente por meio da pele, onde a radiação ultravioleta B da luz solar estimula a produção da pré-vitamina D, que, por sua vez,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convertida nos rins para a forma biologicamente ativa, o hormônio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Pesquisa : Obesidade interfere na absorção </w:t>
      </w:r>
      <w:r>
        <w:rPr>
          <w:rFonts w:ascii="Open Sans" w:eastAsia="Times New Roman" w:hAnsi="Open Sans"/>
          <w:sz w:val="22"/>
          <w:szCs w:val="22"/>
        </w:rPr>
        <w:t>da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Poucos alimentos contêm naturalmente níveis significativos de vitamina D; principalmente os peixes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gelada gordurosos, como salmão, sardinha, anchovas e atum, bem como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de fígado de bacalhau. Alguns alimentos são enriquecidos co</w:t>
      </w:r>
      <w:r>
        <w:rPr>
          <w:rFonts w:ascii="Open Sans" w:eastAsia="Times New Roman" w:hAnsi="Open Sans"/>
          <w:sz w:val="22"/>
          <w:szCs w:val="22"/>
        </w:rPr>
        <w:t>m a vitamina, especialmente o leite, as fórmulas infantis e, mais recentemente, algumas marcas de suco de laranja, iogurte, queijo e cereais matinais.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Veja tudo sobre alimentação saudável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Diversos fatores impedem que se alcancem os níveis de vitamina D co</w:t>
      </w:r>
      <w:r>
        <w:rPr>
          <w:rFonts w:ascii="Open Sans" w:eastAsia="Times New Roman" w:hAnsi="Open Sans"/>
          <w:sz w:val="22"/>
          <w:szCs w:val="22"/>
        </w:rPr>
        <w:t>nhecidos por prevenirem a perda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óssea, sem falar de outras doenças cujarelação de causa e efeito talvez nunca seja </w:t>
      </w:r>
      <w:r>
        <w:rPr>
          <w:rFonts w:ascii="Open Sans" w:eastAsia="Times New Roman" w:hAnsi="Open Sans"/>
          <w:sz w:val="22"/>
          <w:szCs w:val="22"/>
        </w:rPr>
        <w:lastRenderedPageBreak/>
        <w:t>estabelecida.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deles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cor da pele. A pele escura evoluiu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África equatorial, onde o sol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intenso o ano todo e uma breve exposição diá</w:t>
      </w:r>
      <w:r>
        <w:rPr>
          <w:rFonts w:ascii="Open Sans" w:eastAsia="Times New Roman" w:hAnsi="Open Sans"/>
          <w:sz w:val="22"/>
          <w:szCs w:val="22"/>
        </w:rPr>
        <w:t>ria aos raios UVB (os raios solares que queimam)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suficiente para que se alcancem os níveis adequados de vitamina D no sangue. Mas a melanina na pele atua como um protetor solar natural e os negros que vivem nos Estados Unidos, onde o sol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menos inten</w:t>
      </w:r>
      <w:r>
        <w:rPr>
          <w:rFonts w:ascii="Open Sans" w:eastAsia="Times New Roman" w:hAnsi="Open Sans"/>
          <w:sz w:val="22"/>
          <w:szCs w:val="22"/>
        </w:rPr>
        <w:t>so, produzem quantidades menores de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Evitando a deficiência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Alertas sobre as consequências cosméticas e cancerígenas da exposição excessiva ao sol têm levado milhões de americanos preocupados com a saúde a se protegerem dos raios UVB com roupas</w:t>
      </w:r>
      <w:r>
        <w:rPr>
          <w:rFonts w:ascii="Open Sans" w:eastAsia="Times New Roman" w:hAnsi="Open Sans"/>
          <w:sz w:val="22"/>
          <w:szCs w:val="22"/>
        </w:rPr>
        <w:t xml:space="preserve"> de proteção e o uso constante de protetor solar sobre a pele exposta, tornando mais difícil a geração de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disso, uma vez que a vitamina 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armazenada na gordura do corpo, o aumento dramático da obesidade no país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colocando mais pessoa</w:t>
      </w:r>
      <w:r>
        <w:rPr>
          <w:rFonts w:ascii="Open Sans" w:eastAsia="Times New Roman" w:hAnsi="Open Sans"/>
          <w:sz w:val="22"/>
          <w:szCs w:val="22"/>
        </w:rPr>
        <w:t>s em risco obter níveis inadequados de vitamina D no soro sanguíneo, independentemente da cor da pele.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fim, o consumo de leite diminuiu significativamente e a maior parte dos outros derivados de leite populares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fortificada com vitamina 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re</w:t>
      </w:r>
      <w:r>
        <w:rPr>
          <w:rFonts w:ascii="Open Sans" w:eastAsia="Times New Roman" w:hAnsi="Open Sans"/>
          <w:sz w:val="22"/>
          <w:szCs w:val="22"/>
        </w:rPr>
        <w:t>sultado, cada vez mais americanos de pele clara estão descobrindo que também não estão obtendo níveis suficientes de vitamina D para chegar a 20 nanogramas de vitamina Dpor mililitro de soro sanguíneo, o nível considerado adequado pelo Instituto de Medicin</w:t>
      </w:r>
      <w:r>
        <w:rPr>
          <w:rFonts w:ascii="Open Sans" w:eastAsia="Times New Roman" w:hAnsi="Open Sans"/>
          <w:sz w:val="22"/>
          <w:szCs w:val="22"/>
        </w:rPr>
        <w:t>a, e um número ainda menor chega aos 30 nanogramas, o nível que os especialistas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ósseos e os pesquisadores da vitamina D consideram mais desejável.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corre o risco de ter deficiência de vitamina D?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ensaio clínico controlado com placebo e patrocina</w:t>
      </w:r>
      <w:r>
        <w:rPr>
          <w:rFonts w:ascii="Open Sans" w:eastAsia="Times New Roman" w:hAnsi="Open Sans"/>
          <w:sz w:val="22"/>
          <w:szCs w:val="22"/>
        </w:rPr>
        <w:t>do pelos Institutos Nacionais de Saúde, que deverá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 concluído em 2016,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avaliando o efeito de um suplemento diário de 2.000 UI de vitamina D sobre o risco de desenvolver doenças cardíacas, câncer e acidentes vascular cerebral , em 20.000 homens com </w:t>
      </w:r>
      <w:r>
        <w:rPr>
          <w:rFonts w:ascii="Open Sans" w:eastAsia="Times New Roman" w:hAnsi="Open Sans"/>
          <w:sz w:val="22"/>
          <w:szCs w:val="22"/>
        </w:rPr>
        <w:t>mais de 50 anos e mulheres com mais de 55 anos sem antecedentes destas doenças.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Enquanto isso, a Sociedade de Endocrinologia recomenda que pessoas com risco de deficiência de vitamina D sejam examinadas para determinar seu nível sérico, incluindo pessoas c</w:t>
      </w:r>
      <w:r>
        <w:rPr>
          <w:rFonts w:ascii="Open Sans" w:eastAsia="Times New Roman" w:hAnsi="Open Sans"/>
          <w:sz w:val="22"/>
          <w:szCs w:val="22"/>
        </w:rPr>
        <w:t>om doenças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ósseas, doenças crônicas nos rins. Pessoas que tomam medicamentos como anticonvulsivos, glicocorticoides, antirretrovirais, antifúngicos e colestiramina também devem ser testadas, assim como idosos com histórico de quedas ou de fraturas não trau</w:t>
      </w:r>
      <w:r>
        <w:rPr>
          <w:rFonts w:ascii="Open Sans" w:eastAsia="Times New Roman" w:hAnsi="Open Sans"/>
          <w:sz w:val="22"/>
          <w:szCs w:val="22"/>
        </w:rPr>
        <w:t>máticas.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influencia dos medicamentos no ganho de peso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Fiscella afirma que determinados grupos de risco de deficiência de vitamina D também devem realizar os exames: negros, crianças e adultos obesos, grávidas e lactantes.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http://vitaminadbrasil.org/page</w:t>
      </w:r>
      <w:r>
        <w:rPr>
          <w:rFonts w:ascii="Open Sans" w:eastAsia="Times New Roman" w:hAnsi="Open Sans"/>
          <w:sz w:val="22"/>
          <w:szCs w:val="22"/>
        </w:rPr>
        <w:t>/5/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363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7759"/>
    <w:rsid w:val="00363109"/>
    <w:rsid w:val="00A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2B0F-CAD4-4487-9382-29CCBBBF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6026</Words>
  <Characters>32544</Characters>
  <Application>Microsoft Office Word</Application>
  <DocSecurity>0</DocSecurity>
  <Lines>271</Lines>
  <Paragraphs>76</Paragraphs>
  <ScaleCrop>false</ScaleCrop>
  <Company/>
  <LinksUpToDate>false</LinksUpToDate>
  <CharactersWithSpaces>38494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2018-02-15T19:55:00Z</dcterms:created>
  <dcterms:modified xsi:type="dcterms:W3CDTF">2018-02-15T19:55:00Z</dcterms:modified>
</cp:coreProperties>
</file>