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F00A35">
      <w:pPr>
        <w:pStyle w:val="Heading1"/>
        <w:spacing w:line="320" w:lineRule="atLeas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Terremotos</w:t>
      </w:r>
      <w:bookmarkStart w:id="0" w:name="_GoBack"/>
    </w:p>
    <w:bookmarkEnd w:id="0"/>
    <w:p w:rsidR="00F00A35" w:rsidRDefault="00F00A35">
      <w:pPr>
        <w:spacing w:line="320" w:lineRule="atLeast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O terremoto é uma oscilação rápida e freqüentemente violenta da superfície da Terra (do solo ou do fundo do oceano) provocada pela fricção interna das partes mó</w:t>
      </w:r>
      <w:r>
        <w:rPr>
          <w:rFonts w:ascii="Arial" w:eastAsia="Times New Roman" w:hAnsi="Arial" w:cs="Arial"/>
          <w:sz w:val="22"/>
          <w:szCs w:val="22"/>
        </w:rPr>
        <w:t>veis da crosta terrestre. Enquanto os tremores suaves podem ocorrer em qualquer região do globo, os grandes terremotos geralmente ocorrem perto das bordas das principais placas que constituem a crosta e ao longo das elevações no meio do oceano, onde uma no</w:t>
      </w:r>
      <w:r>
        <w:rPr>
          <w:rFonts w:ascii="Arial" w:eastAsia="Times New Roman" w:hAnsi="Arial" w:cs="Arial"/>
          <w:sz w:val="22"/>
          <w:szCs w:val="22"/>
        </w:rPr>
        <w:t>va crosta está em formação.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 xml:space="preserve">O alcance e o impacto dos terremotos depende da energia que liberam; seu ponto de origem está geralmente localizado em uma profundidade não superior a 30 km, sendo denominado foco. O epicentro é o ponto da superfície terrestre </w:t>
      </w:r>
      <w:r>
        <w:rPr>
          <w:rFonts w:ascii="Arial" w:eastAsia="Times New Roman" w:hAnsi="Arial" w:cs="Arial"/>
          <w:sz w:val="22"/>
          <w:szCs w:val="22"/>
        </w:rPr>
        <w:t>localizado verticalmente acima do foco; as ondas de choque deslocam-se para o exterior do epicentro com velocidades distintas em diferentes camadas da crosta terrestre.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São vários os tipos de ondas que resultam de um terremoto. O primeiro é o das ondas su</w:t>
      </w:r>
      <w:r>
        <w:rPr>
          <w:rFonts w:ascii="Arial" w:eastAsia="Times New Roman" w:hAnsi="Arial" w:cs="Arial"/>
          <w:sz w:val="22"/>
          <w:szCs w:val="22"/>
        </w:rPr>
        <w:t>perficiais, muito fortes perto do epicentro e responsáveis pelos maiores danos de um terremoto. Como sua intensidade se reduz muito rapidamente, torna-se impossível detectá-las, em regra, a uns 320 quilômetros do epicentro, embora as ondas longas, muito ma</w:t>
      </w:r>
      <w:r>
        <w:rPr>
          <w:rFonts w:ascii="Arial" w:eastAsia="Times New Roman" w:hAnsi="Arial" w:cs="Arial"/>
          <w:sz w:val="22"/>
          <w:szCs w:val="22"/>
        </w:rPr>
        <w:t>is fracas, possam percorrer grandes distâncias.Mas, a uma certa distância do epicentro, as ondas observadas geralmente percorrem o próprio interior da Terra, recebendo a denominação de ondas primárias e ondas secundárias. Por se deslocarem com maior veloci</w:t>
      </w:r>
      <w:r>
        <w:rPr>
          <w:rFonts w:ascii="Arial" w:eastAsia="Times New Roman" w:hAnsi="Arial" w:cs="Arial"/>
          <w:sz w:val="22"/>
          <w:szCs w:val="22"/>
        </w:rPr>
        <w:t>dade, as ondas primárias chegam antes ao observatório. Além disso, as ondas secundárias praticamente não conseguem atravessar as massas líquidas.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A escala Richter</w:t>
      </w:r>
      <w:r>
        <w:rPr>
          <w:rFonts w:ascii="Arial" w:eastAsia="Times New Roman" w:hAnsi="Arial" w:cs="Arial"/>
          <w:sz w:val="22"/>
          <w:szCs w:val="22"/>
        </w:rPr>
        <w:br/>
        <w:t>Os abalos sísmicos são classificados de acordo com a energia mecânica, ou onda de choque, qu</w:t>
      </w:r>
      <w:r>
        <w:rPr>
          <w:rFonts w:ascii="Arial" w:eastAsia="Times New Roman" w:hAnsi="Arial" w:cs="Arial"/>
          <w:sz w:val="22"/>
          <w:szCs w:val="22"/>
        </w:rPr>
        <w:t xml:space="preserve">e liberam. A convenção usada para medí-la segundo uma simples pontuação é a escala Richter, introduzida em 1935 pelo sismólogo americano Charles Francis Richter (1900 - 1985). Ele pretendia empregá-la apenas para avaliar a intensidade de terremotos no sul </w:t>
      </w:r>
      <w:r>
        <w:rPr>
          <w:rFonts w:ascii="Arial" w:eastAsia="Times New Roman" w:hAnsi="Arial" w:cs="Arial"/>
          <w:sz w:val="22"/>
          <w:szCs w:val="22"/>
        </w:rPr>
        <w:t>da Califórnia, detectados por um sismógrafo.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A partir dessas primeiras experiências de Richter, os abalos mais fracos receberam valores próximos de zero e a escala foi construída de forma que o acréscimo de cada ponto ou unidade representasse um aumento e</w:t>
      </w:r>
      <w:r>
        <w:rPr>
          <w:rFonts w:ascii="Arial" w:eastAsia="Times New Roman" w:hAnsi="Arial" w:cs="Arial"/>
          <w:sz w:val="22"/>
          <w:szCs w:val="22"/>
        </w:rPr>
        <w:t>quivalente a 10 vezes na magnitude do terremoto. Pela convenção, o zero eqüivale aproximadamente ao choque produzido no chão por um homem que salta de uma cadeira.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Devido a seu método objetivo de avaliação, a escala Richter foi adotada como padrão univers</w:t>
      </w:r>
      <w:r>
        <w:rPr>
          <w:rFonts w:ascii="Arial" w:eastAsia="Times New Roman" w:hAnsi="Arial" w:cs="Arial"/>
          <w:sz w:val="22"/>
          <w:szCs w:val="22"/>
        </w:rPr>
        <w:t xml:space="preserve">al. </w:t>
      </w:r>
    </w:p>
    <w:sectPr w:rsidR="00F00A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3E0AAE"/>
    <w:rsid w:val="003E0AAE"/>
    <w:rsid w:val="00F00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12F805-2A2D-42DE-B4F4-FE201D454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after="450"/>
      <w:outlineLvl w:val="0"/>
    </w:pPr>
    <w:rPr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pPr>
      <w:pBdr>
        <w:bottom w:val="single" w:sz="6" w:space="11" w:color="000000"/>
      </w:pBdr>
      <w:spacing w:after="450"/>
      <w:outlineLvl w:val="3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tab">
    <w:name w:val="tab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2093</Characters>
  <Application>Microsoft Office Word</Application>
  <DocSecurity>0</DocSecurity>
  <Lines>17</Lines>
  <Paragraphs>4</Paragraphs>
  <ScaleCrop>false</ScaleCrop>
  <Company/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lima</dc:creator>
  <cp:keywords/>
  <dc:description/>
  <cp:lastModifiedBy>jefferson lima</cp:lastModifiedBy>
  <cp:revision>2</cp:revision>
  <dcterms:created xsi:type="dcterms:W3CDTF">2018-02-04T13:58:00Z</dcterms:created>
  <dcterms:modified xsi:type="dcterms:W3CDTF">2018-02-04T13:58:00Z</dcterms:modified>
</cp:coreProperties>
</file>