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90" w:rsidRPr="00C14890" w:rsidRDefault="00C14890" w:rsidP="00C14890">
      <w:pPr>
        <w:pStyle w:val="Heading1"/>
      </w:pPr>
      <w:r w:rsidRPr="00C14890">
        <w:t>Primeira Missa no Brasil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 xml:space="preserve"> “</w:t>
      </w:r>
      <w:r w:rsidRPr="00C14890">
        <w:rPr>
          <w:rFonts w:ascii="Arial" w:hAnsi="Arial" w:cs="Arial"/>
          <w:i/>
          <w:iCs/>
          <w:sz w:val="24"/>
          <w:szCs w:val="24"/>
          <w:lang w:eastAsia="pt-BR"/>
        </w:rPr>
        <w:t>A principal cousa que me moveu a mandar a povoar as ditas terras do Brasil foi para que a gente dela se convertesse à nossa santa fé católica</w:t>
      </w:r>
      <w:r w:rsidRPr="00C14890">
        <w:rPr>
          <w:rFonts w:ascii="Arial" w:hAnsi="Arial" w:cs="Arial"/>
          <w:sz w:val="24"/>
          <w:szCs w:val="24"/>
          <w:lang w:eastAsia="pt-BR"/>
        </w:rPr>
        <w:t>”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>O trecho acima foi retirado de uma correspondência entre D. João III e Tomé de Souza, que em 1548 tornou-se o primeiro governador geral do Brasil. Nele, é possível perceber a preocupação do rei português com a expansão do </w:t>
      </w:r>
      <w:hyperlink r:id="rId4" w:history="1">
        <w:r w:rsidRPr="00C14890">
          <w:rPr>
            <w:rFonts w:ascii="Arial" w:hAnsi="Arial" w:cs="Arial"/>
            <w:sz w:val="24"/>
            <w:szCs w:val="24"/>
            <w:u w:val="single"/>
            <w:lang w:eastAsia="pt-BR"/>
          </w:rPr>
          <w:t>catolicismo</w:t>
        </w:r>
      </w:hyperlink>
      <w:r w:rsidRPr="00C14890">
        <w:rPr>
          <w:rFonts w:ascii="Arial" w:hAnsi="Arial" w:cs="Arial"/>
          <w:sz w:val="24"/>
          <w:szCs w:val="24"/>
          <w:lang w:eastAsia="pt-BR"/>
        </w:rPr>
        <w:t>. É possível perceber também que a </w:t>
      </w:r>
      <w:hyperlink r:id="rId5" w:history="1">
        <w:r w:rsidRPr="00C14890">
          <w:rPr>
            <w:rFonts w:ascii="Arial" w:hAnsi="Arial" w:cs="Arial"/>
            <w:sz w:val="24"/>
            <w:szCs w:val="24"/>
            <w:u w:val="single"/>
            <w:lang w:eastAsia="pt-BR"/>
          </w:rPr>
          <w:t>expansão ultramarina</w:t>
        </w:r>
      </w:hyperlink>
      <w:r w:rsidRPr="00C14890">
        <w:rPr>
          <w:rFonts w:ascii="Arial" w:hAnsi="Arial" w:cs="Arial"/>
          <w:sz w:val="24"/>
          <w:szCs w:val="24"/>
          <w:lang w:eastAsia="pt-BR"/>
        </w:rPr>
        <w:t>empreendida pela monarquia portuguesa se assentava na dualidade de um projeto colonizador: procurava-se a descoberta e conquista de novos territórios e povos e a expansão da fé católica.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>Ao obter a dupla missão de dilatação do império e da fé, cabia à Coroa o papel de padroeira da Igreja Católica nas terras recém-conquistadas. Procurava-se, então, não apenas superar o desafio representado pela descoberta de novas terras, mas também obter uma compensação pelas perdas territoriais que a cristandade sofreu após o início da </w:t>
      </w:r>
      <w:hyperlink r:id="rId6" w:history="1">
        <w:r w:rsidRPr="00C14890">
          <w:rPr>
            <w:rFonts w:ascii="Arial" w:hAnsi="Arial" w:cs="Arial"/>
            <w:sz w:val="24"/>
            <w:szCs w:val="24"/>
            <w:u w:val="single"/>
            <w:lang w:eastAsia="pt-BR"/>
          </w:rPr>
          <w:t>Reforma Protestante</w:t>
        </w:r>
      </w:hyperlink>
      <w:r w:rsidRPr="00C14890">
        <w:rPr>
          <w:rFonts w:ascii="Arial" w:hAnsi="Arial" w:cs="Arial"/>
          <w:sz w:val="24"/>
          <w:szCs w:val="24"/>
          <w:lang w:eastAsia="pt-BR"/>
        </w:rPr>
        <w:t>. Sob o aspecto religioso, a expansão do rebanho católico está inserida no contexto da chamada </w:t>
      </w:r>
      <w:hyperlink r:id="rId7" w:history="1">
        <w:r w:rsidRPr="00C14890">
          <w:rPr>
            <w:rFonts w:ascii="Arial" w:hAnsi="Arial" w:cs="Arial"/>
            <w:sz w:val="24"/>
            <w:szCs w:val="24"/>
            <w:u w:val="single"/>
            <w:lang w:eastAsia="pt-BR"/>
          </w:rPr>
          <w:t>Contrarreforma</w:t>
        </w:r>
      </w:hyperlink>
      <w:r w:rsidRPr="00C14890">
        <w:rPr>
          <w:rFonts w:ascii="Arial" w:hAnsi="Arial" w:cs="Arial"/>
          <w:sz w:val="24"/>
          <w:szCs w:val="24"/>
          <w:lang w:eastAsia="pt-BR"/>
        </w:rPr>
        <w:t>, que foi uma série de medidas empreendidas pela Igreja Católica procurando conter o aumento do número de adeptos do </w:t>
      </w:r>
      <w:hyperlink r:id="rId8" w:history="1">
        <w:r w:rsidRPr="00C14890">
          <w:rPr>
            <w:rFonts w:ascii="Arial" w:hAnsi="Arial" w:cs="Arial"/>
            <w:sz w:val="24"/>
            <w:szCs w:val="24"/>
            <w:u w:val="single"/>
            <w:lang w:eastAsia="pt-BR"/>
          </w:rPr>
          <w:t>protestantismo</w:t>
        </w:r>
      </w:hyperlink>
      <w:r w:rsidRPr="00C14890">
        <w:rPr>
          <w:rFonts w:ascii="Arial" w:hAnsi="Arial" w:cs="Arial"/>
          <w:sz w:val="24"/>
          <w:szCs w:val="24"/>
          <w:lang w:eastAsia="pt-BR"/>
        </w:rPr>
        <w:t> na Europa e estimular a expansão da fé católica na cristandade fiel a Roma.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>Foi dentro deste contexto de expansão do cristianismo que o frei franciscano Henrique de Coimbra (1465-1532), célebre missionário na Índia e na África, celebrou a primeira missa nas terras recém-descobertas por Portugal e que viria a se tornar o Brasil no dia 26 de abril de 1500, domingo de páscoa. O religioso havia sido escolhido como guardião dos conventos que a Ordem Franciscana iria edificar na Índia sob os auspícios papais. Na frota comandada por </w:t>
      </w:r>
      <w:hyperlink r:id="rId9" w:history="1">
        <w:r w:rsidRPr="00C14890">
          <w:rPr>
            <w:rFonts w:ascii="Arial" w:hAnsi="Arial" w:cs="Arial"/>
            <w:sz w:val="24"/>
            <w:szCs w:val="24"/>
            <w:u w:val="single"/>
            <w:lang w:eastAsia="pt-BR"/>
          </w:rPr>
          <w:t>Pedro Álvares Cabral</w:t>
        </w:r>
      </w:hyperlink>
      <w:r w:rsidRPr="00C14890">
        <w:rPr>
          <w:rFonts w:ascii="Arial" w:hAnsi="Arial" w:cs="Arial"/>
          <w:sz w:val="24"/>
          <w:szCs w:val="24"/>
          <w:lang w:eastAsia="pt-BR"/>
        </w:rPr>
        <w:t>, ele comandava um grupo de clérigos seculares que se destinavam a comandar missões no Oriente.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>A missa celebrada por frei Henrique teve a cocelebração de todo o grupo de frades e sacerdotes que integravam a frota no Ilhéu da Coroa Vermelha. A cerimônia foi assistida pelos portugueses e também pelos nativos. De acordo com as anotações de </w:t>
      </w:r>
      <w:hyperlink r:id="rId10" w:history="1">
        <w:r w:rsidRPr="00C14890">
          <w:rPr>
            <w:rFonts w:ascii="Arial" w:hAnsi="Arial" w:cs="Arial"/>
            <w:sz w:val="24"/>
            <w:szCs w:val="24"/>
            <w:u w:val="single"/>
            <w:lang w:eastAsia="pt-BR"/>
          </w:rPr>
          <w:t>Pero Vaz de Caminha</w:t>
        </w:r>
      </w:hyperlink>
      <w:r w:rsidRPr="00C14890">
        <w:rPr>
          <w:rFonts w:ascii="Arial" w:hAnsi="Arial" w:cs="Arial"/>
          <w:sz w:val="24"/>
          <w:szCs w:val="24"/>
          <w:lang w:eastAsia="pt-BR"/>
        </w:rPr>
        <w:t>, o sermão realizado sobre a chegada dos portugueses e a terra recém-descoberta constituiu a primeira peça de oratória sacra do Brasil.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>No relato feito por Caminha, embora não conhecessem nem o teor da pregação nem o sentido daquela celebração, os naturais da terra foram surpreendidos pela novidade e assistiram a cerimônia em silêncio com admiração. Esta formatação de evento sagrado foi usado pelos missionários em eventos posteriores como forma de difusão da mensagem cristã, utilizando, principalmente, o aproveitamento da expressão teatral e musical como instrumento de evangelização. Quando a cerimônia chegou ao fim, os índios demonstraram contentamento através de cornos, buzinas e festas com cânticos, danças, trejeitos e saltos.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>O quadro de Victor Meirelles (c.1860) ficou famoso ao procurar recriar a cena desta primeira missa celebrada no Brasil em Porto Seguro: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 w:rsidRPr="00C14890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676650" cy="2734698"/>
            <wp:effectExtent l="0" t="0" r="0" b="8890"/>
            <wp:docPr id="1" name="Picture 1" descr="https://www.infoescola.com/wp-content/uploads/2010/09/primeira-miss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0/09/primeira-miss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>Pintura de Victor Meirelles (1861)</w:t>
      </w:r>
    </w:p>
    <w:p w:rsidR="00C14890" w:rsidRPr="00C14890" w:rsidRDefault="00C14890" w:rsidP="00C14890">
      <w:pPr>
        <w:rPr>
          <w:rFonts w:ascii="Arial" w:hAnsi="Arial" w:cs="Arial"/>
          <w:sz w:val="24"/>
          <w:szCs w:val="24"/>
          <w:lang w:eastAsia="pt-BR"/>
        </w:rPr>
      </w:pPr>
      <w:r w:rsidRPr="00C14890">
        <w:rPr>
          <w:rFonts w:ascii="Arial" w:hAnsi="Arial" w:cs="Arial"/>
          <w:sz w:val="24"/>
          <w:szCs w:val="24"/>
          <w:lang w:eastAsia="pt-BR"/>
        </w:rPr>
        <w:t>Outra cerimônia importante de cunho cristão foi a colocação de uma cruz, símbolo a qual houve a vinculação com o nome do lugar encontrado: “</w:t>
      </w:r>
      <w:r w:rsidRPr="00C14890">
        <w:rPr>
          <w:rFonts w:ascii="Arial" w:hAnsi="Arial" w:cs="Arial"/>
          <w:i/>
          <w:iCs/>
          <w:sz w:val="24"/>
          <w:szCs w:val="24"/>
          <w:lang w:eastAsia="pt-BR"/>
        </w:rPr>
        <w:t>Terra de Vera Cruz</w:t>
      </w:r>
      <w:r w:rsidRPr="00C14890">
        <w:rPr>
          <w:rFonts w:ascii="Arial" w:hAnsi="Arial" w:cs="Arial"/>
          <w:sz w:val="24"/>
          <w:szCs w:val="24"/>
          <w:lang w:eastAsia="pt-BR"/>
        </w:rPr>
        <w:t>”. Na ocasião de sua partida, o frei recebeu das mãos de Nicolau Coelho, crucifixos de estanho que deveriam ser distribuídos aos indígenas. Pelas mãos de Frei Henrique, o primeiro missionário do Brasil, lançava-se assim a fixação do Evangelho no Brasil.</w:t>
      </w:r>
    </w:p>
    <w:p w:rsidR="00D7128A" w:rsidRPr="00C14890" w:rsidRDefault="00C14890" w:rsidP="00C14890">
      <w:pPr>
        <w:rPr>
          <w:rFonts w:ascii="Arial" w:hAnsi="Arial" w:cs="Arial"/>
          <w:sz w:val="24"/>
          <w:szCs w:val="24"/>
        </w:rPr>
      </w:pPr>
      <w:r w:rsidRPr="00C14890">
        <w:rPr>
          <w:rFonts w:ascii="Arial" w:hAnsi="Arial" w:cs="Arial"/>
          <w:sz w:val="24"/>
          <w:szCs w:val="24"/>
        </w:rPr>
        <w:t>a</w:t>
      </w:r>
    </w:p>
    <w:p w:rsidR="00C14890" w:rsidRPr="00C14890" w:rsidRDefault="00C14890">
      <w:pPr>
        <w:rPr>
          <w:rFonts w:ascii="Arial" w:hAnsi="Arial" w:cs="Arial"/>
          <w:sz w:val="24"/>
          <w:szCs w:val="24"/>
        </w:rPr>
      </w:pPr>
    </w:p>
    <w:sectPr w:rsidR="00C14890" w:rsidRPr="00C14890" w:rsidSect="00C14890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90"/>
    <w:rsid w:val="001515F3"/>
    <w:rsid w:val="004D355B"/>
    <w:rsid w:val="00C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4702-D1F1-4335-89FF-E364C5D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4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8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C148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C14890"/>
    <w:rPr>
      <w:i/>
      <w:iCs/>
    </w:rPr>
  </w:style>
  <w:style w:type="character" w:styleId="Strong">
    <w:name w:val="Strong"/>
    <w:basedOn w:val="DefaultParagraphFont"/>
    <w:uiPriority w:val="22"/>
    <w:qFormat/>
    <w:rsid w:val="00C14890"/>
    <w:rPr>
      <w:b/>
      <w:bCs/>
    </w:rPr>
  </w:style>
  <w:style w:type="paragraph" w:customStyle="1" w:styleId="wp-caption-text">
    <w:name w:val="wp-caption-text"/>
    <w:basedOn w:val="Normal"/>
    <w:rsid w:val="00C1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1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2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cristianismo/protestantism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foescola.com/historia/contrarreforma/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escola.com/historia/reforma-protestante/" TargetMode="External"/><Relationship Id="rId11" Type="http://schemas.openxmlformats.org/officeDocument/2006/relationships/hyperlink" Target="https://www.infoescola.com/wp-content/uploads/2010/09/primeira-missa.jpg" TargetMode="External"/><Relationship Id="rId5" Type="http://schemas.openxmlformats.org/officeDocument/2006/relationships/hyperlink" Target="https://www.infoescola.com/historia/grandes-navegacoes/" TargetMode="External"/><Relationship Id="rId10" Type="http://schemas.openxmlformats.org/officeDocument/2006/relationships/hyperlink" Target="https://www.infoescola.com/historia/carta-de-pero-vaz-de-caminha/" TargetMode="External"/><Relationship Id="rId4" Type="http://schemas.openxmlformats.org/officeDocument/2006/relationships/hyperlink" Target="https://www.infoescola.com/cristianismo/catolicismo/" TargetMode="External"/><Relationship Id="rId9" Type="http://schemas.openxmlformats.org/officeDocument/2006/relationships/hyperlink" Target="https://www.infoescola.com/biografias/pedro-alvares-cabr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2018-02-26T20:24:00Z</dcterms:created>
  <dcterms:modified xsi:type="dcterms:W3CDTF">2018-02-26T20:27:00Z</dcterms:modified>
</cp:coreProperties>
</file>